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3C879" w14:textId="2E142181" w:rsidR="00554F39" w:rsidRDefault="000B158B">
      <w:pPr>
        <w:pStyle w:val="Header"/>
        <w:tabs>
          <w:tab w:val="right" w:pos="9639"/>
        </w:tabs>
        <w:rPr>
          <w:bCs/>
          <w:sz w:val="28"/>
          <w:szCs w:val="28"/>
          <w:lang w:eastAsia="zh-CN"/>
        </w:rPr>
      </w:pPr>
      <w:r>
        <w:rPr>
          <w:bCs/>
          <w:sz w:val="28"/>
          <w:szCs w:val="28"/>
        </w:rPr>
        <w:t>3GPP T</w:t>
      </w:r>
      <w:bookmarkStart w:id="0" w:name="_Ref452454252"/>
      <w:bookmarkEnd w:id="0"/>
      <w:r>
        <w:rPr>
          <w:bCs/>
          <w:sz w:val="28"/>
          <w:szCs w:val="28"/>
        </w:rPr>
        <w:t xml:space="preserve">SG RAN </w:t>
      </w:r>
      <w:r>
        <w:rPr>
          <w:sz w:val="28"/>
          <w:szCs w:val="28"/>
        </w:rPr>
        <w:t>WG1 Meeting #9</w:t>
      </w:r>
      <w:r>
        <w:rPr>
          <w:rFonts w:hint="eastAsia"/>
          <w:sz w:val="28"/>
          <w:szCs w:val="28"/>
          <w:lang w:eastAsia="zh-CN"/>
        </w:rPr>
        <w:t>2bis</w:t>
      </w:r>
      <w:r>
        <w:rPr>
          <w:bCs/>
          <w:sz w:val="28"/>
          <w:szCs w:val="28"/>
        </w:rPr>
        <w:tab/>
      </w:r>
      <w:bookmarkStart w:id="1" w:name="_GoBack"/>
      <w:r w:rsidR="00142E43" w:rsidRPr="00142E43">
        <w:rPr>
          <w:bCs/>
          <w:sz w:val="28"/>
          <w:szCs w:val="28"/>
          <w:lang w:eastAsia="zh-CN"/>
        </w:rPr>
        <w:t>R1-1803899</w:t>
      </w:r>
      <w:bookmarkEnd w:id="1"/>
    </w:p>
    <w:p w14:paraId="004E8D52" w14:textId="77777777" w:rsidR="00554F39" w:rsidRDefault="000B158B">
      <w:pPr>
        <w:pStyle w:val="Header"/>
        <w:tabs>
          <w:tab w:val="right" w:pos="9639"/>
        </w:tabs>
        <w:rPr>
          <w:bCs/>
          <w:sz w:val="24"/>
          <w:lang w:eastAsia="ja-JP"/>
        </w:rPr>
      </w:pPr>
      <w:proofErr w:type="spellStart"/>
      <w:r>
        <w:rPr>
          <w:rFonts w:eastAsia="MS Mincho"/>
          <w:bCs/>
          <w:sz w:val="28"/>
          <w:szCs w:val="28"/>
          <w:lang w:eastAsia="zh-CN"/>
        </w:rPr>
        <w:t>Sanya</w:t>
      </w:r>
      <w:proofErr w:type="spellEnd"/>
      <w:r>
        <w:rPr>
          <w:rFonts w:eastAsia="MS Mincho"/>
          <w:bCs/>
          <w:sz w:val="28"/>
          <w:szCs w:val="28"/>
          <w:lang w:eastAsia="ja-JP"/>
        </w:rPr>
        <w:t xml:space="preserve">, </w:t>
      </w:r>
      <w:r>
        <w:rPr>
          <w:rFonts w:eastAsia="MS Mincho"/>
          <w:bCs/>
          <w:sz w:val="28"/>
          <w:szCs w:val="28"/>
          <w:lang w:eastAsia="zh-CN"/>
        </w:rPr>
        <w:t>China</w:t>
      </w:r>
      <w:r>
        <w:rPr>
          <w:rFonts w:eastAsia="MS Mincho"/>
          <w:bCs/>
          <w:sz w:val="28"/>
          <w:szCs w:val="28"/>
          <w:lang w:eastAsia="ja-JP"/>
        </w:rPr>
        <w:t xml:space="preserve">, </w:t>
      </w:r>
      <w:r>
        <w:rPr>
          <w:rFonts w:eastAsia="MS Mincho"/>
          <w:bCs/>
          <w:sz w:val="28"/>
          <w:szCs w:val="28"/>
          <w:lang w:eastAsia="zh-CN"/>
        </w:rPr>
        <w:t>April 1</w:t>
      </w:r>
      <w:r>
        <w:rPr>
          <w:rFonts w:eastAsia="MS Mincho"/>
          <w:bCs/>
          <w:sz w:val="28"/>
          <w:szCs w:val="28"/>
          <w:lang w:eastAsia="ja-JP"/>
        </w:rPr>
        <w:t>6th – 2</w:t>
      </w:r>
      <w:r>
        <w:rPr>
          <w:rFonts w:eastAsia="MS Mincho"/>
          <w:bCs/>
          <w:sz w:val="28"/>
          <w:szCs w:val="28"/>
          <w:lang w:eastAsia="zh-CN"/>
        </w:rPr>
        <w:t>0th</w:t>
      </w:r>
      <w:r>
        <w:rPr>
          <w:rFonts w:eastAsia="MS Mincho"/>
          <w:bCs/>
          <w:sz w:val="28"/>
          <w:szCs w:val="28"/>
          <w:lang w:eastAsia="ja-JP"/>
        </w:rPr>
        <w:t>, 2018</w:t>
      </w:r>
    </w:p>
    <w:p w14:paraId="60904194" w14:textId="77777777" w:rsidR="00554F39" w:rsidRDefault="000B158B">
      <w:pPr>
        <w:spacing w:after="12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r>
      <w:r>
        <w:rPr>
          <w:rFonts w:ascii="Arial" w:hAnsi="Arial" w:cs="Arial"/>
          <w:b/>
          <w:bCs/>
          <w:sz w:val="24"/>
          <w:lang w:val="en-US" w:eastAsia="zh-CN"/>
        </w:rPr>
        <w:t>NR eV2X Link Level Simulation Assumptions</w:t>
      </w:r>
    </w:p>
    <w:p w14:paraId="1930ACDA" w14:textId="77777777" w:rsidR="00554F39" w:rsidRDefault="000B158B">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 xml:space="preserve">ZTE, </w:t>
      </w:r>
      <w:proofErr w:type="spellStart"/>
      <w:r>
        <w:rPr>
          <w:rFonts w:ascii="Arial" w:hAnsi="Arial" w:cs="Arial"/>
          <w:b/>
          <w:bCs/>
          <w:sz w:val="24"/>
          <w:lang w:val="en-US"/>
        </w:rPr>
        <w:t>Sanechips</w:t>
      </w:r>
      <w:proofErr w:type="spellEnd"/>
    </w:p>
    <w:p w14:paraId="7B63E023" w14:textId="77777777" w:rsidR="00554F39" w:rsidRDefault="000B158B">
      <w:pPr>
        <w:pStyle w:val="CRCoverPage"/>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hint="eastAsia"/>
          <w:b/>
          <w:bCs/>
          <w:sz w:val="24"/>
          <w:lang w:val="en-US" w:eastAsia="zh-CN"/>
        </w:rPr>
        <w:t>7.5</w:t>
      </w:r>
      <w:r>
        <w:rPr>
          <w:rFonts w:cs="Arial"/>
          <w:b/>
          <w:bCs/>
          <w:sz w:val="24"/>
          <w:lang w:val="fi-FI"/>
        </w:rPr>
        <w:t>.</w:t>
      </w:r>
      <w:r>
        <w:rPr>
          <w:rFonts w:eastAsia="SimSun" w:cs="Arial"/>
          <w:b/>
          <w:bCs/>
          <w:sz w:val="24"/>
          <w:lang w:val="en-US" w:eastAsia="zh-CN"/>
        </w:rPr>
        <w:t>3</w:t>
      </w:r>
    </w:p>
    <w:p w14:paraId="419AA0B7" w14:textId="77777777" w:rsidR="00554F39" w:rsidRDefault="000B158B">
      <w:pPr>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 and Decision</w:t>
      </w:r>
    </w:p>
    <w:p w14:paraId="64146C03" w14:textId="77777777" w:rsidR="00554F39" w:rsidRDefault="000B158B">
      <w:pPr>
        <w:pStyle w:val="Heading1"/>
        <w:rPr>
          <w:lang w:val="en-US"/>
        </w:rPr>
      </w:pPr>
      <w:r>
        <w:rPr>
          <w:lang w:val="en-US"/>
        </w:rPr>
        <w:t>1Introduction</w:t>
      </w:r>
    </w:p>
    <w:p w14:paraId="7E809FA1" w14:textId="77777777" w:rsidR="00554F39" w:rsidRDefault="000B158B">
      <w:pPr>
        <w:rPr>
          <w:lang w:val="en-US"/>
        </w:rPr>
      </w:pPr>
      <w:r>
        <w:rPr>
          <w:lang w:val="en-US"/>
        </w:rPr>
        <w:t>After the list of eV2X evaluation methodology issues were presented at RAN1#92 meeting [1] and some agreement were reached, we agreed that assumption for system level simulations (SLS) can be used for link level simulations (LLS) if available. The following is the agreement achieved at the RAN1#92 meeting [1].</w:t>
      </w:r>
    </w:p>
    <w:p w14:paraId="2778DCF3" w14:textId="77777777" w:rsidR="00554F39" w:rsidRDefault="000B158B">
      <w:r>
        <w:rPr>
          <w:highlight w:val="green"/>
        </w:rPr>
        <w:t>Agreements</w:t>
      </w:r>
      <w:r>
        <w:t>:</w:t>
      </w:r>
    </w:p>
    <w:p w14:paraId="62C11AAF" w14:textId="77777777" w:rsidR="00554F39" w:rsidRDefault="000B158B">
      <w:pPr>
        <w:pStyle w:val="BodyText"/>
        <w:widowControl w:val="0"/>
        <w:numPr>
          <w:ilvl w:val="0"/>
          <w:numId w:val="2"/>
        </w:numPr>
        <w:overflowPunct/>
        <w:adjustRightInd/>
        <w:spacing w:after="180"/>
        <w:ind w:left="940"/>
        <w:jc w:val="both"/>
        <w:textAlignment w:val="auto"/>
      </w:pPr>
      <w:r>
        <w:t xml:space="preserve">The </w:t>
      </w:r>
      <w:bookmarkStart w:id="2" w:name="_Hlk510432357"/>
      <w:r>
        <w:t>assumption for SLS is used for LLS if available</w:t>
      </w:r>
      <w:bookmarkEnd w:id="2"/>
      <w:r>
        <w:t>, and the parameters related to solutions need to be clarified by each company. At least the following parameters from R1-1715092 are the list needs to be clarified.</w:t>
      </w:r>
    </w:p>
    <w:p w14:paraId="2529A58F" w14:textId="77777777" w:rsidR="00554F39" w:rsidRDefault="000B158B">
      <w:pPr>
        <w:pStyle w:val="BodyText"/>
        <w:widowControl w:val="0"/>
        <w:numPr>
          <w:ilvl w:val="0"/>
          <w:numId w:val="3"/>
        </w:numPr>
        <w:overflowPunct/>
        <w:adjustRightInd/>
        <w:spacing w:after="100" w:afterAutospacing="1"/>
        <w:jc w:val="both"/>
        <w:textAlignment w:val="auto"/>
      </w:pPr>
      <w:r>
        <w:t>Carrier frequency</w:t>
      </w:r>
    </w:p>
    <w:p w14:paraId="49C12DB3" w14:textId="77777777" w:rsidR="00554F39" w:rsidRDefault="000B158B">
      <w:pPr>
        <w:pStyle w:val="BodyText"/>
        <w:widowControl w:val="0"/>
        <w:numPr>
          <w:ilvl w:val="0"/>
          <w:numId w:val="3"/>
        </w:numPr>
        <w:overflowPunct/>
        <w:adjustRightInd/>
        <w:spacing w:after="100" w:afterAutospacing="1"/>
        <w:jc w:val="both"/>
        <w:textAlignment w:val="auto"/>
      </w:pPr>
      <w:r>
        <w:t>Channel model (e.g. fast fading model)</w:t>
      </w:r>
    </w:p>
    <w:p w14:paraId="13030233" w14:textId="77777777" w:rsidR="00554F39" w:rsidRDefault="000B158B">
      <w:pPr>
        <w:pStyle w:val="BodyText"/>
        <w:widowControl w:val="0"/>
        <w:numPr>
          <w:ilvl w:val="0"/>
          <w:numId w:val="3"/>
        </w:numPr>
        <w:overflowPunct/>
        <w:adjustRightInd/>
        <w:spacing w:after="100" w:afterAutospacing="1"/>
        <w:jc w:val="both"/>
        <w:textAlignment w:val="auto"/>
      </w:pPr>
      <w:r>
        <w:t>PHY packet size</w:t>
      </w:r>
    </w:p>
    <w:p w14:paraId="75780DA8" w14:textId="77777777" w:rsidR="00554F39" w:rsidRDefault="000B158B">
      <w:pPr>
        <w:pStyle w:val="BodyText"/>
        <w:widowControl w:val="0"/>
        <w:numPr>
          <w:ilvl w:val="0"/>
          <w:numId w:val="3"/>
        </w:numPr>
        <w:overflowPunct/>
        <w:adjustRightInd/>
        <w:spacing w:after="100" w:afterAutospacing="1"/>
        <w:jc w:val="both"/>
        <w:textAlignment w:val="auto"/>
      </w:pPr>
      <w:r>
        <w:t>Channel codes (for control and data channels)</w:t>
      </w:r>
    </w:p>
    <w:p w14:paraId="19B0C98A" w14:textId="77777777" w:rsidR="00554F39" w:rsidRDefault="000B158B">
      <w:pPr>
        <w:pStyle w:val="BodyText"/>
        <w:widowControl w:val="0"/>
        <w:numPr>
          <w:ilvl w:val="0"/>
          <w:numId w:val="3"/>
        </w:numPr>
        <w:overflowPunct/>
        <w:adjustRightInd/>
        <w:spacing w:after="100" w:afterAutospacing="1"/>
        <w:jc w:val="both"/>
        <w:textAlignment w:val="auto"/>
      </w:pPr>
      <w:r>
        <w:t>Modulation and code rates (for control and data channels)</w:t>
      </w:r>
    </w:p>
    <w:p w14:paraId="2E306F00" w14:textId="77777777" w:rsidR="00554F39" w:rsidRDefault="000B158B">
      <w:pPr>
        <w:pStyle w:val="BodyText"/>
        <w:widowControl w:val="0"/>
        <w:numPr>
          <w:ilvl w:val="0"/>
          <w:numId w:val="3"/>
        </w:numPr>
        <w:overflowPunct/>
        <w:adjustRightInd/>
        <w:spacing w:after="100" w:afterAutospacing="1"/>
        <w:jc w:val="both"/>
        <w:textAlignment w:val="auto"/>
      </w:pPr>
      <w:r>
        <w:t>Signal waveform (for control and data channels)</w:t>
      </w:r>
    </w:p>
    <w:p w14:paraId="131F31DD" w14:textId="77777777" w:rsidR="00554F39" w:rsidRDefault="000B158B">
      <w:pPr>
        <w:pStyle w:val="BodyText"/>
        <w:widowControl w:val="0"/>
        <w:numPr>
          <w:ilvl w:val="0"/>
          <w:numId w:val="3"/>
        </w:numPr>
        <w:overflowPunct/>
        <w:adjustRightInd/>
        <w:spacing w:after="100" w:afterAutospacing="1"/>
        <w:jc w:val="both"/>
        <w:textAlignment w:val="auto"/>
      </w:pPr>
      <w:r>
        <w:t xml:space="preserve">Subcarrier Spacing </w:t>
      </w:r>
    </w:p>
    <w:p w14:paraId="2EC89D1D" w14:textId="77777777" w:rsidR="00554F39" w:rsidRDefault="000B158B">
      <w:pPr>
        <w:pStyle w:val="BodyText"/>
        <w:widowControl w:val="0"/>
        <w:numPr>
          <w:ilvl w:val="0"/>
          <w:numId w:val="3"/>
        </w:numPr>
        <w:overflowPunct/>
        <w:adjustRightInd/>
        <w:spacing w:after="100" w:afterAutospacing="1"/>
        <w:jc w:val="both"/>
        <w:textAlignment w:val="auto"/>
      </w:pPr>
      <w:r>
        <w:t>CP length</w:t>
      </w:r>
    </w:p>
    <w:p w14:paraId="6140335B" w14:textId="77777777" w:rsidR="00554F39" w:rsidRDefault="000B158B">
      <w:pPr>
        <w:pStyle w:val="BodyText"/>
        <w:widowControl w:val="0"/>
        <w:numPr>
          <w:ilvl w:val="0"/>
          <w:numId w:val="3"/>
        </w:numPr>
        <w:overflowPunct/>
        <w:adjustRightInd/>
        <w:spacing w:after="100" w:afterAutospacing="1"/>
        <w:jc w:val="both"/>
        <w:textAlignment w:val="auto"/>
      </w:pPr>
      <w:r>
        <w:t>Frequency synchronization error</w:t>
      </w:r>
    </w:p>
    <w:p w14:paraId="76FF1162" w14:textId="77777777" w:rsidR="00554F39" w:rsidRDefault="000B158B">
      <w:pPr>
        <w:pStyle w:val="BodyText"/>
        <w:widowControl w:val="0"/>
        <w:numPr>
          <w:ilvl w:val="0"/>
          <w:numId w:val="3"/>
        </w:numPr>
        <w:overflowPunct/>
        <w:adjustRightInd/>
        <w:spacing w:after="100" w:afterAutospacing="1"/>
        <w:jc w:val="both"/>
        <w:textAlignment w:val="auto"/>
      </w:pPr>
      <w:r>
        <w:t>Time synchronization error</w:t>
      </w:r>
    </w:p>
    <w:p w14:paraId="324AC8F3" w14:textId="77777777" w:rsidR="00554F39" w:rsidRDefault="000B158B">
      <w:pPr>
        <w:pStyle w:val="BodyText"/>
        <w:widowControl w:val="0"/>
        <w:numPr>
          <w:ilvl w:val="0"/>
          <w:numId w:val="3"/>
        </w:numPr>
        <w:overflowPunct/>
        <w:adjustRightInd/>
        <w:spacing w:after="100" w:afterAutospacing="1"/>
        <w:jc w:val="both"/>
        <w:textAlignment w:val="auto"/>
      </w:pPr>
      <w:r>
        <w:t>Channel estimation (e.g. DMRS pattern and symbol location)</w:t>
      </w:r>
    </w:p>
    <w:p w14:paraId="7A0BDEED" w14:textId="77777777" w:rsidR="00554F39" w:rsidRDefault="000B158B">
      <w:pPr>
        <w:pStyle w:val="BodyText"/>
        <w:widowControl w:val="0"/>
        <w:numPr>
          <w:ilvl w:val="0"/>
          <w:numId w:val="3"/>
        </w:numPr>
        <w:overflowPunct/>
        <w:adjustRightInd/>
        <w:spacing w:after="100" w:afterAutospacing="1"/>
        <w:jc w:val="both"/>
        <w:textAlignment w:val="auto"/>
      </w:pPr>
      <w:r>
        <w:t>Number of retransmission and combining (if applied)</w:t>
      </w:r>
    </w:p>
    <w:p w14:paraId="34742355" w14:textId="77777777" w:rsidR="00554F39" w:rsidRDefault="000B158B">
      <w:pPr>
        <w:pStyle w:val="BodyText"/>
        <w:widowControl w:val="0"/>
        <w:numPr>
          <w:ilvl w:val="0"/>
          <w:numId w:val="3"/>
        </w:numPr>
        <w:overflowPunct/>
        <w:adjustRightInd/>
        <w:spacing w:after="100" w:afterAutospacing="1"/>
        <w:jc w:val="both"/>
        <w:textAlignment w:val="auto"/>
      </w:pPr>
      <w:r>
        <w:t>Number of antennas (at UE and BS)</w:t>
      </w:r>
    </w:p>
    <w:p w14:paraId="667C49D2" w14:textId="77777777" w:rsidR="00554F39" w:rsidRDefault="000B158B">
      <w:pPr>
        <w:pStyle w:val="BodyText"/>
        <w:widowControl w:val="0"/>
        <w:numPr>
          <w:ilvl w:val="0"/>
          <w:numId w:val="3"/>
        </w:numPr>
        <w:overflowPunct/>
        <w:adjustRightInd/>
        <w:spacing w:after="100" w:afterAutospacing="1"/>
        <w:jc w:val="both"/>
        <w:textAlignment w:val="auto"/>
      </w:pPr>
      <w:r>
        <w:t>Transmission diversity scheme (if applied)</w:t>
      </w:r>
    </w:p>
    <w:p w14:paraId="4928E43E" w14:textId="77777777" w:rsidR="00554F39" w:rsidRDefault="000B158B">
      <w:pPr>
        <w:pStyle w:val="BodyText"/>
        <w:widowControl w:val="0"/>
        <w:numPr>
          <w:ilvl w:val="0"/>
          <w:numId w:val="3"/>
        </w:numPr>
        <w:overflowPunct/>
        <w:adjustRightInd/>
        <w:spacing w:after="100" w:afterAutospacing="1"/>
        <w:jc w:val="both"/>
        <w:textAlignment w:val="auto"/>
      </w:pPr>
      <w:r>
        <w:t>UE receiver algorithm</w:t>
      </w:r>
    </w:p>
    <w:p w14:paraId="40C8E807" w14:textId="77777777" w:rsidR="00554F39" w:rsidRDefault="000B158B">
      <w:pPr>
        <w:pStyle w:val="BodyText"/>
        <w:widowControl w:val="0"/>
        <w:numPr>
          <w:ilvl w:val="0"/>
          <w:numId w:val="3"/>
        </w:numPr>
        <w:overflowPunct/>
        <w:adjustRightInd/>
        <w:spacing w:after="100" w:afterAutospacing="1"/>
        <w:jc w:val="both"/>
        <w:textAlignment w:val="auto"/>
      </w:pPr>
      <w:r>
        <w:t>[AGC settling time and guard period]</w:t>
      </w:r>
    </w:p>
    <w:p w14:paraId="767A35A6" w14:textId="77777777" w:rsidR="00554F39" w:rsidRDefault="000B158B">
      <w:pPr>
        <w:pStyle w:val="BodyText"/>
        <w:widowControl w:val="0"/>
        <w:numPr>
          <w:ilvl w:val="0"/>
          <w:numId w:val="3"/>
        </w:numPr>
        <w:overflowPunct/>
        <w:adjustRightInd/>
        <w:spacing w:after="100" w:afterAutospacing="1"/>
        <w:jc w:val="both"/>
        <w:textAlignment w:val="auto"/>
      </w:pPr>
      <w:r>
        <w:t>[EVM (at TX and RX)]</w:t>
      </w:r>
    </w:p>
    <w:p w14:paraId="49690ABB" w14:textId="77777777" w:rsidR="00554F39" w:rsidRDefault="00554F39"/>
    <w:p w14:paraId="5DCD7149" w14:textId="216735FA" w:rsidR="00554F39" w:rsidRDefault="000B158B">
      <w:pPr>
        <w:rPr>
          <w:lang w:val="en-US"/>
        </w:rPr>
      </w:pPr>
      <w:r>
        <w:rPr>
          <w:lang w:val="en-US"/>
        </w:rPr>
        <w:t>In our companion contribution [2], we provide our views on eV2X system level evaluation methodology remaining issues</w:t>
      </w:r>
      <w:bookmarkStart w:id="3" w:name="_Hlk510432760"/>
      <w:r>
        <w:rPr>
          <w:lang w:val="en-US"/>
        </w:rPr>
        <w:t xml:space="preserve">. </w:t>
      </w:r>
      <w:r>
        <w:rPr>
          <w:rFonts w:hint="eastAsia"/>
          <w:lang w:val="en-US"/>
        </w:rPr>
        <w:t>In this contribution we provide some further discussions and proposals on</w:t>
      </w:r>
      <w:r>
        <w:rPr>
          <w:lang w:val="en-US"/>
        </w:rPr>
        <w:t xml:space="preserve"> link level parameters to be applied for link level studies</w:t>
      </w:r>
      <w:bookmarkEnd w:id="3"/>
      <w:r>
        <w:rPr>
          <w:lang w:val="en-US"/>
        </w:rPr>
        <w:t>.</w:t>
      </w:r>
      <w:r>
        <w:rPr>
          <w:rFonts w:hint="eastAsia"/>
          <w:lang w:val="en-US"/>
        </w:rPr>
        <w:t xml:space="preserve"> </w:t>
      </w:r>
    </w:p>
    <w:p w14:paraId="2D7FF70E" w14:textId="77777777" w:rsidR="00554F39" w:rsidRDefault="000B158B">
      <w:pPr>
        <w:pStyle w:val="Heading1"/>
      </w:pPr>
      <w:r>
        <w:rPr>
          <w:lang w:val="en-US"/>
        </w:rPr>
        <w:t>2</w:t>
      </w:r>
      <w:r>
        <w:rPr>
          <w:rFonts w:hint="eastAsia"/>
          <w:lang w:val="en-US" w:eastAsia="zh-CN"/>
        </w:rPr>
        <w:t xml:space="preserve"> Discussion</w:t>
      </w:r>
    </w:p>
    <w:p w14:paraId="21359F64" w14:textId="77777777" w:rsidR="00554F39" w:rsidRDefault="000B158B">
      <w:pPr>
        <w:pStyle w:val="BodyText"/>
        <w:rPr>
          <w:lang w:val="en-US" w:eastAsia="zh-CN"/>
        </w:rPr>
      </w:pPr>
      <w:r>
        <w:rPr>
          <w:lang w:val="en-US" w:eastAsia="zh-CN"/>
        </w:rPr>
        <w:t>At RAN1#92 meeting, we reached an agreement that the assumption for SLS is used for LLS if available, and the parameters related to solutions need to be clarified by each company. The list of LLS parameters are in [3] that need to be clarified by each company and is listed below.</w:t>
      </w:r>
    </w:p>
    <w:p w14:paraId="213087DC" w14:textId="47FCEE19" w:rsidR="00554F39" w:rsidRDefault="000B158B" w:rsidP="00142E43">
      <w:pPr>
        <w:spacing w:after="0"/>
        <w:rPr>
          <w:b/>
          <w:lang w:val="en-US"/>
        </w:rPr>
      </w:pPr>
      <w:r>
        <w:rPr>
          <w:b/>
          <w:lang w:val="en-US"/>
        </w:rPr>
        <w:lastRenderedPageBreak/>
        <w:t>The list of link level simulation parameters:</w:t>
      </w:r>
    </w:p>
    <w:p w14:paraId="4D4703D5" w14:textId="77777777" w:rsidR="00142E43" w:rsidRDefault="00142E43" w:rsidP="00142E43">
      <w:pPr>
        <w:spacing w:after="0"/>
        <w:rPr>
          <w:b/>
          <w:lang w:val="en-US"/>
        </w:rPr>
      </w:pPr>
    </w:p>
    <w:p w14:paraId="5DD8D62A" w14:textId="77777777" w:rsidR="00554F39" w:rsidRDefault="000B158B" w:rsidP="00142E43">
      <w:pPr>
        <w:pStyle w:val="ListParagraph3"/>
        <w:numPr>
          <w:ilvl w:val="0"/>
          <w:numId w:val="4"/>
        </w:numPr>
        <w:spacing w:after="60" w:line="240" w:lineRule="auto"/>
        <w:ind w:hanging="357"/>
        <w:rPr>
          <w:b/>
          <w:u w:val="single"/>
          <w:lang w:val="en-US"/>
        </w:rPr>
      </w:pPr>
      <w:r>
        <w:rPr>
          <w:b/>
          <w:u w:val="single"/>
          <w:lang w:val="en-US"/>
        </w:rPr>
        <w:t>Part 1</w:t>
      </w:r>
    </w:p>
    <w:p w14:paraId="629D01E4" w14:textId="77777777" w:rsidR="00554F39" w:rsidRDefault="000B158B" w:rsidP="00142E43">
      <w:pPr>
        <w:pStyle w:val="ListParagraph3"/>
        <w:numPr>
          <w:ilvl w:val="1"/>
          <w:numId w:val="4"/>
        </w:numPr>
        <w:spacing w:after="120" w:line="240" w:lineRule="auto"/>
        <w:ind w:hanging="357"/>
        <w:rPr>
          <w:lang w:val="en-US"/>
        </w:rPr>
      </w:pPr>
      <w:r>
        <w:rPr>
          <w:lang w:val="en-US"/>
        </w:rPr>
        <w:t>Carrier frequency</w:t>
      </w:r>
    </w:p>
    <w:p w14:paraId="3C5E729A" w14:textId="77777777" w:rsidR="00554F39" w:rsidRDefault="000B158B">
      <w:pPr>
        <w:pStyle w:val="ListParagraph3"/>
        <w:numPr>
          <w:ilvl w:val="1"/>
          <w:numId w:val="4"/>
        </w:numPr>
        <w:spacing w:after="120" w:line="240" w:lineRule="auto"/>
        <w:rPr>
          <w:lang w:val="en-US"/>
        </w:rPr>
      </w:pPr>
      <w:r>
        <w:rPr>
          <w:lang w:val="en-US"/>
        </w:rPr>
        <w:t>Channel model (e.g. fast fading)</w:t>
      </w:r>
    </w:p>
    <w:p w14:paraId="0E5F5192" w14:textId="77777777" w:rsidR="00554F39" w:rsidRDefault="000B158B">
      <w:pPr>
        <w:pStyle w:val="ListParagraph3"/>
        <w:numPr>
          <w:ilvl w:val="1"/>
          <w:numId w:val="4"/>
        </w:numPr>
        <w:spacing w:after="120" w:line="240" w:lineRule="auto"/>
        <w:rPr>
          <w:lang w:val="en-US"/>
        </w:rPr>
      </w:pPr>
      <w:r>
        <w:rPr>
          <w:lang w:val="en-US"/>
        </w:rPr>
        <w:t>PHY packet size</w:t>
      </w:r>
    </w:p>
    <w:p w14:paraId="2DA289C4" w14:textId="77777777" w:rsidR="00554F39" w:rsidRDefault="000B158B">
      <w:pPr>
        <w:pStyle w:val="ListParagraph3"/>
        <w:numPr>
          <w:ilvl w:val="1"/>
          <w:numId w:val="4"/>
        </w:numPr>
        <w:spacing w:after="120" w:line="240" w:lineRule="auto"/>
        <w:rPr>
          <w:lang w:val="en-US"/>
        </w:rPr>
      </w:pPr>
      <w:r>
        <w:rPr>
          <w:lang w:val="en-US"/>
        </w:rPr>
        <w:t>Modulation and code rates (for control and data channels)</w:t>
      </w:r>
    </w:p>
    <w:p w14:paraId="4F8BF9D8" w14:textId="77777777" w:rsidR="00554F39" w:rsidRDefault="000B158B">
      <w:pPr>
        <w:pStyle w:val="ListParagraph3"/>
        <w:numPr>
          <w:ilvl w:val="1"/>
          <w:numId w:val="4"/>
        </w:numPr>
        <w:spacing w:after="120" w:line="240" w:lineRule="auto"/>
        <w:rPr>
          <w:lang w:val="en-US"/>
        </w:rPr>
      </w:pPr>
      <w:r>
        <w:rPr>
          <w:lang w:val="en-US"/>
        </w:rPr>
        <w:t>Number of retransmission and combining (if applied)</w:t>
      </w:r>
    </w:p>
    <w:p w14:paraId="47FCC4E9" w14:textId="77777777" w:rsidR="00554F39" w:rsidRDefault="000B158B">
      <w:pPr>
        <w:pStyle w:val="ListParagraph3"/>
        <w:numPr>
          <w:ilvl w:val="1"/>
          <w:numId w:val="4"/>
        </w:numPr>
        <w:spacing w:after="120" w:line="240" w:lineRule="auto"/>
        <w:rPr>
          <w:lang w:val="en-US"/>
        </w:rPr>
      </w:pPr>
      <w:r>
        <w:rPr>
          <w:lang w:val="en-US"/>
        </w:rPr>
        <w:t>Number of antennas (at UE and BS)</w:t>
      </w:r>
    </w:p>
    <w:p w14:paraId="471AF8A2" w14:textId="77777777" w:rsidR="00554F39" w:rsidRDefault="000B158B" w:rsidP="00142E43">
      <w:pPr>
        <w:pStyle w:val="ListParagraph3"/>
        <w:numPr>
          <w:ilvl w:val="1"/>
          <w:numId w:val="4"/>
        </w:numPr>
        <w:spacing w:line="240" w:lineRule="auto"/>
        <w:rPr>
          <w:lang w:val="en-US"/>
        </w:rPr>
      </w:pPr>
      <w:r>
        <w:rPr>
          <w:lang w:val="en-US"/>
        </w:rPr>
        <w:t>Transmission diversity scheme (if applied)</w:t>
      </w:r>
    </w:p>
    <w:p w14:paraId="70C13E75" w14:textId="77777777" w:rsidR="00554F39" w:rsidRDefault="000B158B" w:rsidP="00142E43">
      <w:pPr>
        <w:pStyle w:val="YJ--"/>
        <w:numPr>
          <w:ilvl w:val="0"/>
          <w:numId w:val="4"/>
        </w:numPr>
        <w:spacing w:before="0" w:after="0"/>
        <w:ind w:firstLineChars="0"/>
        <w:jc w:val="left"/>
        <w:rPr>
          <w:b/>
          <w:bCs/>
          <w:sz w:val="20"/>
          <w:u w:val="single"/>
        </w:rPr>
      </w:pPr>
      <w:r>
        <w:rPr>
          <w:b/>
          <w:bCs/>
          <w:sz w:val="20"/>
          <w:u w:val="single"/>
        </w:rPr>
        <w:t>Part 2</w:t>
      </w:r>
    </w:p>
    <w:p w14:paraId="40860604" w14:textId="77777777" w:rsidR="00554F39" w:rsidRDefault="000B158B" w:rsidP="00142E43">
      <w:pPr>
        <w:pStyle w:val="ListParagraph3"/>
        <w:numPr>
          <w:ilvl w:val="1"/>
          <w:numId w:val="4"/>
        </w:numPr>
        <w:spacing w:after="0" w:line="240" w:lineRule="auto"/>
        <w:rPr>
          <w:b/>
          <w:bCs/>
          <w:u w:val="single"/>
        </w:rPr>
      </w:pPr>
      <w:r>
        <w:rPr>
          <w:lang w:val="en-US"/>
        </w:rPr>
        <w:t>Channel codes (for control and data channels)</w:t>
      </w:r>
    </w:p>
    <w:p w14:paraId="70A19680" w14:textId="77777777" w:rsidR="00554F39" w:rsidRDefault="000B158B">
      <w:pPr>
        <w:pStyle w:val="ListParagraph3"/>
        <w:numPr>
          <w:ilvl w:val="2"/>
          <w:numId w:val="4"/>
        </w:numPr>
        <w:spacing w:after="120" w:line="240" w:lineRule="auto"/>
        <w:rPr>
          <w:b/>
          <w:bCs/>
          <w:u w:val="single"/>
        </w:rPr>
      </w:pPr>
      <w:r>
        <w:rPr>
          <w:lang w:val="en-US"/>
        </w:rPr>
        <w:t>Can be decided based on the company’s specific solutions.</w:t>
      </w:r>
    </w:p>
    <w:p w14:paraId="02179E8C" w14:textId="77777777" w:rsidR="00554F39" w:rsidRDefault="000B158B">
      <w:pPr>
        <w:pStyle w:val="ListParagraph3"/>
        <w:numPr>
          <w:ilvl w:val="1"/>
          <w:numId w:val="4"/>
        </w:numPr>
        <w:spacing w:after="120" w:line="240" w:lineRule="auto"/>
        <w:rPr>
          <w:lang w:val="en-US"/>
        </w:rPr>
      </w:pPr>
      <w:r>
        <w:rPr>
          <w:lang w:val="en-US"/>
        </w:rPr>
        <w:t>Signal waveform (for control and data channels)</w:t>
      </w:r>
    </w:p>
    <w:p w14:paraId="5F29FFA7" w14:textId="77777777" w:rsidR="00554F39" w:rsidRDefault="000B158B">
      <w:pPr>
        <w:pStyle w:val="ListParagraph3"/>
        <w:numPr>
          <w:ilvl w:val="2"/>
          <w:numId w:val="4"/>
        </w:numPr>
        <w:spacing w:after="120" w:line="240" w:lineRule="auto"/>
        <w:rPr>
          <w:lang w:val="en-US"/>
        </w:rPr>
      </w:pPr>
      <w:r>
        <w:rPr>
          <w:lang w:val="en-US"/>
        </w:rPr>
        <w:t xml:space="preserve">Can be decided based on the company’s specific solutions.  </w:t>
      </w:r>
    </w:p>
    <w:p w14:paraId="69419C9C" w14:textId="77777777" w:rsidR="00554F39" w:rsidRDefault="000B158B">
      <w:pPr>
        <w:pStyle w:val="ListParagraph3"/>
        <w:numPr>
          <w:ilvl w:val="1"/>
          <w:numId w:val="4"/>
        </w:numPr>
        <w:spacing w:after="120" w:line="240" w:lineRule="auto"/>
        <w:rPr>
          <w:lang w:val="en-US"/>
        </w:rPr>
      </w:pPr>
      <w:r>
        <w:rPr>
          <w:lang w:val="en-US"/>
        </w:rPr>
        <w:t>Subcarrier Spacing</w:t>
      </w:r>
    </w:p>
    <w:p w14:paraId="1521EF95" w14:textId="77777777" w:rsidR="00554F39" w:rsidRDefault="000B158B">
      <w:pPr>
        <w:pStyle w:val="ListParagraph3"/>
        <w:numPr>
          <w:ilvl w:val="2"/>
          <w:numId w:val="4"/>
        </w:numPr>
        <w:spacing w:after="120" w:line="240" w:lineRule="auto"/>
        <w:rPr>
          <w:lang w:val="en-US"/>
        </w:rPr>
      </w:pPr>
      <w:r>
        <w:rPr>
          <w:lang w:val="en-US"/>
        </w:rPr>
        <w:t xml:space="preserve">Can be decided based on the company’s specific solutions.  </w:t>
      </w:r>
    </w:p>
    <w:p w14:paraId="6CF7FCB1" w14:textId="77777777" w:rsidR="00554F39" w:rsidRDefault="000B158B">
      <w:pPr>
        <w:pStyle w:val="ListParagraph3"/>
        <w:numPr>
          <w:ilvl w:val="1"/>
          <w:numId w:val="4"/>
        </w:numPr>
        <w:spacing w:after="120" w:line="240" w:lineRule="auto"/>
        <w:rPr>
          <w:lang w:val="en-US"/>
        </w:rPr>
      </w:pPr>
      <w:r>
        <w:rPr>
          <w:lang w:val="en-US"/>
        </w:rPr>
        <w:t>Frequency synchronization error</w:t>
      </w:r>
    </w:p>
    <w:p w14:paraId="00A6004D" w14:textId="77777777" w:rsidR="00554F39" w:rsidRDefault="000B158B">
      <w:pPr>
        <w:pStyle w:val="ListParagraph3"/>
        <w:numPr>
          <w:ilvl w:val="2"/>
          <w:numId w:val="4"/>
        </w:numPr>
        <w:spacing w:after="120" w:line="240" w:lineRule="auto"/>
        <w:rPr>
          <w:lang w:val="en-US"/>
        </w:rPr>
      </w:pPr>
      <w:r>
        <w:rPr>
          <w:lang w:val="en-US"/>
        </w:rPr>
        <w:t xml:space="preserve">Can be decided based on the company’s specific solutions.  </w:t>
      </w:r>
    </w:p>
    <w:p w14:paraId="7B662FF5" w14:textId="77777777" w:rsidR="00554F39" w:rsidRDefault="000B158B">
      <w:pPr>
        <w:pStyle w:val="ListParagraph3"/>
        <w:numPr>
          <w:ilvl w:val="1"/>
          <w:numId w:val="4"/>
        </w:numPr>
        <w:spacing w:after="120" w:line="240" w:lineRule="auto"/>
        <w:rPr>
          <w:lang w:val="en-US"/>
        </w:rPr>
      </w:pPr>
      <w:r>
        <w:rPr>
          <w:lang w:val="en-US"/>
        </w:rPr>
        <w:t xml:space="preserve">Time synchronization error </w:t>
      </w:r>
    </w:p>
    <w:p w14:paraId="1A4ACDBB" w14:textId="77777777" w:rsidR="00554F39" w:rsidRDefault="000B158B">
      <w:pPr>
        <w:pStyle w:val="ListParagraph3"/>
        <w:numPr>
          <w:ilvl w:val="2"/>
          <w:numId w:val="4"/>
        </w:numPr>
        <w:spacing w:after="120" w:line="240" w:lineRule="auto"/>
        <w:rPr>
          <w:lang w:val="en-US"/>
        </w:rPr>
      </w:pPr>
      <w:r>
        <w:rPr>
          <w:lang w:val="en-US"/>
        </w:rPr>
        <w:t xml:space="preserve">Can be decided based on the company’s specific solutions.  </w:t>
      </w:r>
    </w:p>
    <w:p w14:paraId="42C34A63" w14:textId="77777777" w:rsidR="00554F39" w:rsidRDefault="000B158B">
      <w:pPr>
        <w:pStyle w:val="ListParagraph3"/>
        <w:numPr>
          <w:ilvl w:val="1"/>
          <w:numId w:val="4"/>
        </w:numPr>
        <w:spacing w:after="120" w:line="240" w:lineRule="auto"/>
        <w:rPr>
          <w:lang w:val="en-US"/>
        </w:rPr>
      </w:pPr>
      <w:r>
        <w:rPr>
          <w:lang w:val="en-US"/>
        </w:rPr>
        <w:t>Channel estimation (e.g. DMRS pattern and symbol location)</w:t>
      </w:r>
    </w:p>
    <w:p w14:paraId="59098E6E" w14:textId="77777777" w:rsidR="00554F39" w:rsidRDefault="000B158B" w:rsidP="00142E43">
      <w:pPr>
        <w:pStyle w:val="ListParagraph3"/>
        <w:numPr>
          <w:ilvl w:val="2"/>
          <w:numId w:val="4"/>
        </w:numPr>
        <w:spacing w:line="240" w:lineRule="auto"/>
        <w:rPr>
          <w:lang w:val="en-US"/>
        </w:rPr>
      </w:pPr>
      <w:r>
        <w:rPr>
          <w:lang w:val="en-US"/>
        </w:rPr>
        <w:t>Can be decided based on the company’s specific solution and the implementation details are provided.</w:t>
      </w:r>
    </w:p>
    <w:p w14:paraId="5EAA0353" w14:textId="77777777" w:rsidR="00554F39" w:rsidRDefault="000B158B" w:rsidP="00142E43">
      <w:pPr>
        <w:pStyle w:val="YJ--"/>
        <w:numPr>
          <w:ilvl w:val="0"/>
          <w:numId w:val="4"/>
        </w:numPr>
        <w:spacing w:before="0" w:after="60" w:line="240" w:lineRule="auto"/>
        <w:ind w:left="714" w:firstLineChars="0" w:hanging="357"/>
        <w:jc w:val="left"/>
        <w:rPr>
          <w:b/>
          <w:bCs/>
          <w:sz w:val="20"/>
          <w:u w:val="single"/>
        </w:rPr>
      </w:pPr>
      <w:r>
        <w:rPr>
          <w:b/>
          <w:bCs/>
          <w:sz w:val="20"/>
          <w:u w:val="single"/>
        </w:rPr>
        <w:t>Part 3</w:t>
      </w:r>
    </w:p>
    <w:p w14:paraId="3B4E8089" w14:textId="77777777" w:rsidR="00554F39" w:rsidRDefault="000B158B">
      <w:pPr>
        <w:pStyle w:val="ListParagraph3"/>
        <w:numPr>
          <w:ilvl w:val="1"/>
          <w:numId w:val="4"/>
        </w:numPr>
        <w:spacing w:after="120" w:line="240" w:lineRule="auto"/>
        <w:rPr>
          <w:lang w:val="en-US"/>
        </w:rPr>
      </w:pPr>
      <w:r>
        <w:rPr>
          <w:lang w:val="en-US"/>
        </w:rPr>
        <w:t>CP length</w:t>
      </w:r>
    </w:p>
    <w:p w14:paraId="4DA5EB80" w14:textId="77777777" w:rsidR="00554F39" w:rsidRDefault="000B158B">
      <w:pPr>
        <w:pStyle w:val="ListParagraph3"/>
        <w:numPr>
          <w:ilvl w:val="2"/>
          <w:numId w:val="4"/>
        </w:numPr>
        <w:spacing w:after="120" w:line="240" w:lineRule="auto"/>
        <w:rPr>
          <w:b/>
          <w:bCs/>
          <w:u w:val="single"/>
        </w:rPr>
      </w:pPr>
      <w:r>
        <w:rPr>
          <w:rFonts w:hint="eastAsia"/>
          <w:lang w:val="en-US" w:eastAsia="zh-CN"/>
        </w:rPr>
        <w:t>Normal CP length is used.</w:t>
      </w:r>
      <w:r>
        <w:rPr>
          <w:lang w:val="en-US"/>
        </w:rPr>
        <w:t xml:space="preserve">  </w:t>
      </w:r>
    </w:p>
    <w:p w14:paraId="71485E45" w14:textId="77777777" w:rsidR="00554F39" w:rsidRDefault="000B158B">
      <w:pPr>
        <w:pStyle w:val="ListParagraph3"/>
        <w:numPr>
          <w:ilvl w:val="1"/>
          <w:numId w:val="4"/>
        </w:numPr>
        <w:spacing w:after="120" w:line="240" w:lineRule="auto"/>
        <w:rPr>
          <w:lang w:val="en-US"/>
        </w:rPr>
      </w:pPr>
      <w:r>
        <w:rPr>
          <w:lang w:val="en-US"/>
        </w:rPr>
        <w:t>UE receiver algorithm</w:t>
      </w:r>
    </w:p>
    <w:p w14:paraId="005575EE" w14:textId="77777777" w:rsidR="00554F39" w:rsidRDefault="000B158B">
      <w:pPr>
        <w:pStyle w:val="ListParagraph3"/>
        <w:numPr>
          <w:ilvl w:val="2"/>
          <w:numId w:val="4"/>
        </w:numPr>
        <w:rPr>
          <w:b/>
          <w:bCs/>
          <w:u w:val="single"/>
        </w:rPr>
      </w:pPr>
      <w:r>
        <w:rPr>
          <w:lang w:val="en-US"/>
        </w:rPr>
        <w:t>Companies should describe the receiver algorithm of the evaluated options [4].</w:t>
      </w:r>
    </w:p>
    <w:p w14:paraId="48A55A5A" w14:textId="77777777" w:rsidR="00554F39" w:rsidRDefault="000B158B" w:rsidP="00142E43">
      <w:pPr>
        <w:pStyle w:val="YJ--"/>
        <w:numPr>
          <w:ilvl w:val="0"/>
          <w:numId w:val="4"/>
        </w:numPr>
        <w:spacing w:before="0" w:after="60" w:line="240" w:lineRule="auto"/>
        <w:ind w:firstLineChars="0" w:hanging="357"/>
        <w:jc w:val="left"/>
        <w:rPr>
          <w:b/>
          <w:bCs/>
          <w:sz w:val="20"/>
          <w:u w:val="single"/>
        </w:rPr>
      </w:pPr>
      <w:r>
        <w:rPr>
          <w:b/>
          <w:bCs/>
          <w:sz w:val="20"/>
          <w:u w:val="single"/>
        </w:rPr>
        <w:t>Part 4</w:t>
      </w:r>
    </w:p>
    <w:p w14:paraId="0A881C3E" w14:textId="77777777" w:rsidR="00554F39" w:rsidRPr="000B158B" w:rsidRDefault="000B158B" w:rsidP="00142E43">
      <w:pPr>
        <w:pStyle w:val="ListParagraph3"/>
        <w:numPr>
          <w:ilvl w:val="1"/>
          <w:numId w:val="4"/>
        </w:numPr>
        <w:spacing w:after="60" w:line="240" w:lineRule="auto"/>
        <w:ind w:hanging="357"/>
        <w:rPr>
          <w:lang w:val="en-US"/>
        </w:rPr>
      </w:pPr>
      <w:r>
        <w:rPr>
          <w:lang w:val="en-US"/>
        </w:rPr>
        <w:t xml:space="preserve">[AGC settling time and </w:t>
      </w:r>
      <w:r w:rsidRPr="000B158B">
        <w:rPr>
          <w:lang w:val="en-US"/>
        </w:rPr>
        <w:t>guard period]</w:t>
      </w:r>
    </w:p>
    <w:p w14:paraId="22B03F6E" w14:textId="77777777" w:rsidR="00554F39" w:rsidRPr="000B158B" w:rsidRDefault="000B158B">
      <w:pPr>
        <w:pStyle w:val="ListParagraph3"/>
        <w:numPr>
          <w:ilvl w:val="2"/>
          <w:numId w:val="4"/>
        </w:numPr>
        <w:spacing w:after="120" w:line="240" w:lineRule="auto"/>
        <w:rPr>
          <w:lang w:val="en-US"/>
        </w:rPr>
      </w:pPr>
      <w:r w:rsidRPr="000B158B">
        <w:rPr>
          <w:lang w:val="en-US"/>
        </w:rPr>
        <w:t>Can be decided based on RAN4’s feedback.</w:t>
      </w:r>
    </w:p>
    <w:p w14:paraId="5E7E2EAF" w14:textId="77777777" w:rsidR="00554F39" w:rsidRPr="000B158B" w:rsidRDefault="000B158B">
      <w:pPr>
        <w:pStyle w:val="ListParagraph3"/>
        <w:numPr>
          <w:ilvl w:val="1"/>
          <w:numId w:val="4"/>
        </w:numPr>
        <w:spacing w:after="120" w:line="240" w:lineRule="auto"/>
        <w:rPr>
          <w:lang w:val="en-US"/>
        </w:rPr>
      </w:pPr>
      <w:r w:rsidRPr="000B158B">
        <w:rPr>
          <w:lang w:val="en-US"/>
        </w:rPr>
        <w:t>[EVM (at TX and RX)]</w:t>
      </w:r>
    </w:p>
    <w:p w14:paraId="71AFA797" w14:textId="7888E17E" w:rsidR="00554F39" w:rsidRPr="000B158B" w:rsidRDefault="000B158B">
      <w:pPr>
        <w:pStyle w:val="ListParagraph3"/>
        <w:numPr>
          <w:ilvl w:val="2"/>
          <w:numId w:val="4"/>
        </w:numPr>
        <w:spacing w:after="120" w:line="240" w:lineRule="auto"/>
        <w:rPr>
          <w:bCs/>
        </w:rPr>
      </w:pPr>
      <w:r w:rsidRPr="000B158B">
        <w:rPr>
          <w:lang w:val="en-US"/>
        </w:rPr>
        <w:t>Can be decided based on RAN4’s feedback</w:t>
      </w:r>
    </w:p>
    <w:p w14:paraId="4DBC26E8" w14:textId="77777777" w:rsidR="00142E43" w:rsidRDefault="00142E43" w:rsidP="00142E43">
      <w:pPr>
        <w:pStyle w:val="YJ--"/>
        <w:spacing w:before="0" w:after="0" w:line="240" w:lineRule="auto"/>
        <w:ind w:firstLineChars="0" w:firstLine="0"/>
        <w:jc w:val="left"/>
        <w:rPr>
          <w:bCs/>
          <w:sz w:val="20"/>
        </w:rPr>
      </w:pPr>
    </w:p>
    <w:p w14:paraId="7ABD343A" w14:textId="097E4F7D" w:rsidR="00554F39" w:rsidRDefault="000B158B" w:rsidP="00142E43">
      <w:pPr>
        <w:pStyle w:val="YJ--"/>
        <w:spacing w:before="0" w:after="0" w:line="240" w:lineRule="auto"/>
        <w:ind w:firstLineChars="0" w:firstLine="0"/>
        <w:jc w:val="left"/>
        <w:rPr>
          <w:bCs/>
          <w:sz w:val="20"/>
        </w:rPr>
      </w:pPr>
      <w:r w:rsidRPr="000B158B">
        <w:rPr>
          <w:bCs/>
          <w:sz w:val="20"/>
        </w:rPr>
        <w:t>In our view point, the parameters in part 1 can</w:t>
      </w:r>
      <w:r w:rsidRPr="000B158B">
        <w:rPr>
          <w:rFonts w:hint="eastAsia"/>
          <w:bCs/>
          <w:sz w:val="20"/>
        </w:rPr>
        <w:t xml:space="preserve"> </w:t>
      </w:r>
      <w:r w:rsidRPr="000B158B">
        <w:rPr>
          <w:bCs/>
          <w:sz w:val="20"/>
        </w:rPr>
        <w:t>reuse</w:t>
      </w:r>
      <w:r>
        <w:rPr>
          <w:bCs/>
          <w:sz w:val="20"/>
        </w:rPr>
        <w:t xml:space="preserve"> the parameters selected for the SLS, part 2 is solution dependent in which it can be decided based on the company’s specific solutions, part 3 can at least reuse some of the parameters from eV2X Rel-14 [4], and part 4 require</w:t>
      </w:r>
      <w:r>
        <w:rPr>
          <w:rFonts w:hint="eastAsia"/>
          <w:bCs/>
          <w:sz w:val="20"/>
        </w:rPr>
        <w:t>s</w:t>
      </w:r>
      <w:r>
        <w:rPr>
          <w:bCs/>
          <w:sz w:val="20"/>
        </w:rPr>
        <w:t xml:space="preserve"> feedback from RAN4.</w:t>
      </w:r>
    </w:p>
    <w:p w14:paraId="47899652" w14:textId="3E2C96AA" w:rsidR="00554F39" w:rsidRDefault="000B158B">
      <w:pPr>
        <w:pStyle w:val="YJ--"/>
        <w:ind w:firstLineChars="0" w:firstLine="0"/>
        <w:rPr>
          <w:b/>
          <w:sz w:val="20"/>
        </w:rPr>
      </w:pPr>
      <w:r>
        <w:rPr>
          <w:rFonts w:hint="eastAsia"/>
          <w:b/>
          <w:bCs/>
          <w:sz w:val="20"/>
        </w:rPr>
        <w:t>Observations</w:t>
      </w:r>
      <w:r>
        <w:rPr>
          <w:b/>
          <w:bCs/>
          <w:sz w:val="20"/>
        </w:rPr>
        <w:t xml:space="preserve"> </w:t>
      </w:r>
      <w:r>
        <w:rPr>
          <w:rFonts w:hint="eastAsia"/>
          <w:b/>
          <w:bCs/>
          <w:sz w:val="20"/>
        </w:rPr>
        <w:t>1</w:t>
      </w:r>
      <w:r>
        <w:rPr>
          <w:rFonts w:hint="eastAsia"/>
          <w:b/>
          <w:sz w:val="20"/>
        </w:rPr>
        <w:t xml:space="preserve">: </w:t>
      </w:r>
      <w:r>
        <w:rPr>
          <w:rFonts w:cs="Times New Roman"/>
          <w:b/>
          <w:kern w:val="0"/>
          <w:sz w:val="20"/>
          <w:lang w:val="en-GB" w:eastAsia="ko-KR"/>
        </w:rPr>
        <w:t xml:space="preserve">AGC settling time and guard period’s feedback and EVM (at TX and RX) requires </w:t>
      </w:r>
      <w:r w:rsidR="00702174">
        <w:rPr>
          <w:rFonts w:cs="Times New Roman"/>
          <w:b/>
          <w:kern w:val="0"/>
          <w:sz w:val="20"/>
          <w:lang w:val="en-GB" w:eastAsia="ko-KR"/>
        </w:rPr>
        <w:t>input based on</w:t>
      </w:r>
      <w:r>
        <w:rPr>
          <w:rFonts w:cs="Times New Roman"/>
          <w:b/>
          <w:kern w:val="0"/>
          <w:sz w:val="20"/>
          <w:lang w:val="en-GB" w:eastAsia="ko-KR"/>
        </w:rPr>
        <w:t xml:space="preserve"> RAN4’s specifications. </w:t>
      </w:r>
    </w:p>
    <w:p w14:paraId="0458AE5F" w14:textId="77777777" w:rsidR="00554F39" w:rsidRDefault="000B158B">
      <w:pPr>
        <w:pStyle w:val="YJ--"/>
        <w:ind w:firstLineChars="0" w:firstLine="0"/>
        <w:rPr>
          <w:rFonts w:cs="Times New Roman"/>
          <w:b/>
          <w:kern w:val="0"/>
          <w:sz w:val="20"/>
          <w:lang w:val="en-GB" w:eastAsia="ko-KR"/>
        </w:rPr>
      </w:pPr>
      <w:r>
        <w:rPr>
          <w:rFonts w:hint="eastAsia"/>
          <w:b/>
          <w:bCs/>
          <w:sz w:val="20"/>
        </w:rPr>
        <w:t>Proposal</w:t>
      </w:r>
      <w:r>
        <w:rPr>
          <w:b/>
          <w:bCs/>
          <w:sz w:val="20"/>
        </w:rPr>
        <w:t xml:space="preserve"> </w:t>
      </w:r>
      <w:r>
        <w:rPr>
          <w:rFonts w:hint="eastAsia"/>
          <w:b/>
          <w:bCs/>
          <w:sz w:val="20"/>
        </w:rPr>
        <w:t>1</w:t>
      </w:r>
      <w:r>
        <w:rPr>
          <w:rFonts w:hint="eastAsia"/>
          <w:b/>
          <w:sz w:val="20"/>
        </w:rPr>
        <w:t>:</w:t>
      </w:r>
      <w:r>
        <w:rPr>
          <w:rFonts w:cs="Times New Roman"/>
          <w:b/>
          <w:kern w:val="0"/>
          <w:sz w:val="20"/>
          <w:lang w:val="en-GB" w:eastAsia="ko-KR"/>
        </w:rPr>
        <w:t xml:space="preserve"> </w:t>
      </w:r>
    </w:p>
    <w:p w14:paraId="5926192C" w14:textId="77777777" w:rsidR="00554F39" w:rsidRDefault="000B158B" w:rsidP="000B158B">
      <w:pPr>
        <w:pStyle w:val="YJ--"/>
        <w:numPr>
          <w:ilvl w:val="0"/>
          <w:numId w:val="7"/>
        </w:numPr>
        <w:spacing w:after="120" w:line="240" w:lineRule="auto"/>
        <w:ind w:firstLineChars="0"/>
        <w:rPr>
          <w:rFonts w:cs="Times New Roman"/>
          <w:b/>
          <w:kern w:val="0"/>
          <w:sz w:val="20"/>
          <w:lang w:val="en-GB" w:eastAsia="ko-KR"/>
        </w:rPr>
      </w:pPr>
      <w:r>
        <w:rPr>
          <w:rFonts w:cs="Times New Roman"/>
          <w:b/>
          <w:kern w:val="0"/>
          <w:sz w:val="20"/>
          <w:lang w:val="en-GB" w:eastAsia="ko-KR"/>
        </w:rPr>
        <w:t>The parameters in Part 1 can reuse the parameters selected for the system level simulations.</w:t>
      </w:r>
    </w:p>
    <w:p w14:paraId="25A0A2B3" w14:textId="77777777" w:rsidR="00554F39" w:rsidRDefault="000B158B" w:rsidP="000B158B">
      <w:pPr>
        <w:pStyle w:val="YJ--"/>
        <w:numPr>
          <w:ilvl w:val="0"/>
          <w:numId w:val="7"/>
        </w:numPr>
        <w:spacing w:after="120" w:line="240" w:lineRule="auto"/>
        <w:ind w:firstLineChars="0"/>
        <w:rPr>
          <w:rFonts w:cs="Times New Roman"/>
          <w:b/>
          <w:kern w:val="0"/>
          <w:sz w:val="20"/>
          <w:lang w:val="en-GB" w:eastAsia="ko-KR"/>
        </w:rPr>
      </w:pPr>
      <w:bookmarkStart w:id="4" w:name="OLE_LINK1"/>
      <w:r>
        <w:rPr>
          <w:rFonts w:cs="Times New Roman"/>
          <w:b/>
          <w:kern w:val="0"/>
          <w:sz w:val="20"/>
          <w:lang w:val="en-GB" w:eastAsia="ko-KR"/>
        </w:rPr>
        <w:t>The parameters in Part 2 can be decided based on the company’s specific solutions.</w:t>
      </w:r>
    </w:p>
    <w:p w14:paraId="1E8E6E38" w14:textId="3D804757" w:rsidR="00554F39" w:rsidRDefault="000B158B" w:rsidP="000B158B">
      <w:pPr>
        <w:pStyle w:val="YJ--"/>
        <w:numPr>
          <w:ilvl w:val="0"/>
          <w:numId w:val="7"/>
        </w:numPr>
        <w:spacing w:after="120" w:line="240" w:lineRule="auto"/>
        <w:ind w:firstLineChars="0"/>
        <w:rPr>
          <w:rFonts w:cs="Times New Roman"/>
          <w:b/>
          <w:kern w:val="0"/>
          <w:sz w:val="20"/>
          <w:lang w:val="en-GB" w:eastAsia="ko-KR"/>
        </w:rPr>
      </w:pPr>
      <w:r>
        <w:rPr>
          <w:rFonts w:cs="Times New Roman"/>
          <w:b/>
          <w:kern w:val="0"/>
          <w:sz w:val="20"/>
          <w:lang w:val="en-GB" w:eastAsia="ko-KR"/>
        </w:rPr>
        <w:t>The UE receiver algorithm and CP length can be based on Rel-14.</w:t>
      </w:r>
    </w:p>
    <w:bookmarkEnd w:id="4"/>
    <w:p w14:paraId="4FD1DC4F" w14:textId="77777777" w:rsidR="00554F39" w:rsidRDefault="000B158B" w:rsidP="000B158B">
      <w:pPr>
        <w:pStyle w:val="YJ--"/>
        <w:numPr>
          <w:ilvl w:val="0"/>
          <w:numId w:val="8"/>
        </w:numPr>
        <w:spacing w:after="120" w:line="240" w:lineRule="auto"/>
        <w:ind w:firstLineChars="0"/>
        <w:jc w:val="left"/>
        <w:rPr>
          <w:rFonts w:cs="Times New Roman"/>
          <w:b/>
          <w:kern w:val="0"/>
          <w:sz w:val="20"/>
          <w:lang w:val="en-GB" w:eastAsia="ko-KR"/>
        </w:rPr>
      </w:pPr>
      <w:r>
        <w:rPr>
          <w:rFonts w:cs="Times New Roman"/>
          <w:b/>
          <w:kern w:val="0"/>
          <w:sz w:val="20"/>
          <w:lang w:val="en-GB" w:eastAsia="ko-KR"/>
        </w:rPr>
        <w:t>For the AGC settling time and guard period and EVM (at TX and RX), RAN4’s feedback is required.</w:t>
      </w:r>
    </w:p>
    <w:p w14:paraId="40FDA11C" w14:textId="77777777" w:rsidR="00554F39" w:rsidRDefault="00554F39">
      <w:pPr>
        <w:rPr>
          <w:lang w:val="en-US" w:eastAsia="zh-CN"/>
        </w:rPr>
      </w:pPr>
    </w:p>
    <w:p w14:paraId="5D1A8F61" w14:textId="77777777" w:rsidR="00554F39" w:rsidRDefault="000B158B">
      <w:pPr>
        <w:pStyle w:val="Heading1"/>
        <w:jc w:val="both"/>
        <w:rPr>
          <w:color w:val="000000"/>
          <w:lang w:val="en-US"/>
        </w:rPr>
      </w:pPr>
      <w:r>
        <w:rPr>
          <w:rFonts w:hint="eastAsia"/>
          <w:color w:val="000000"/>
          <w:lang w:val="en-US" w:eastAsia="zh-CN"/>
        </w:rPr>
        <w:lastRenderedPageBreak/>
        <w:t xml:space="preserve">3 </w:t>
      </w:r>
      <w:r>
        <w:rPr>
          <w:color w:val="000000"/>
          <w:lang w:val="en-US"/>
        </w:rPr>
        <w:t>Conclusion</w:t>
      </w:r>
    </w:p>
    <w:p w14:paraId="5EFB5EC4" w14:textId="77777777" w:rsidR="00554F39" w:rsidRDefault="000B158B">
      <w:pPr>
        <w:rPr>
          <w:lang w:val="en-US" w:eastAsia="zh-CN"/>
        </w:rPr>
      </w:pPr>
      <w:r>
        <w:rPr>
          <w:lang w:val="en-US"/>
        </w:rPr>
        <w:t>This contribution focused on</w:t>
      </w:r>
      <w:r>
        <w:rPr>
          <w:rFonts w:hint="eastAsia"/>
          <w:lang w:val="en-US" w:eastAsia="zh-CN"/>
        </w:rPr>
        <w:t xml:space="preserve"> </w:t>
      </w:r>
      <w:r>
        <w:rPr>
          <w:lang w:val="en-US" w:eastAsia="zh-CN"/>
        </w:rPr>
        <w:t>link level parameters to be applied for link level studies</w:t>
      </w:r>
      <w:r>
        <w:rPr>
          <w:lang w:val="en-US"/>
        </w:rPr>
        <w:t xml:space="preserve"> </w:t>
      </w:r>
      <w:r>
        <w:rPr>
          <w:rFonts w:hint="eastAsia"/>
          <w:lang w:val="en-US" w:eastAsia="zh-CN"/>
        </w:rPr>
        <w:t xml:space="preserve">and the observations and </w:t>
      </w:r>
      <w:r>
        <w:rPr>
          <w:lang w:val="en-US"/>
        </w:rPr>
        <w:t>proposals</w:t>
      </w:r>
      <w:r>
        <w:rPr>
          <w:rFonts w:hint="eastAsia"/>
          <w:lang w:val="en-US" w:eastAsia="zh-CN"/>
        </w:rPr>
        <w:t xml:space="preserve"> are</w:t>
      </w:r>
      <w:r>
        <w:rPr>
          <w:lang w:val="en-US" w:eastAsia="zh-CN"/>
        </w:rPr>
        <w:t xml:space="preserve"> the following</w:t>
      </w:r>
      <w:r>
        <w:rPr>
          <w:lang w:val="en-US"/>
        </w:rPr>
        <w:t>:</w:t>
      </w:r>
    </w:p>
    <w:p w14:paraId="6C6F7FEF" w14:textId="32C2889F" w:rsidR="00554F39" w:rsidRDefault="000B158B">
      <w:pPr>
        <w:pStyle w:val="YJ--"/>
        <w:ind w:firstLineChars="0" w:firstLine="0"/>
        <w:rPr>
          <w:b/>
          <w:sz w:val="20"/>
        </w:rPr>
      </w:pPr>
      <w:r>
        <w:rPr>
          <w:rFonts w:hint="eastAsia"/>
          <w:b/>
          <w:bCs/>
          <w:sz w:val="20"/>
        </w:rPr>
        <w:t>Observations</w:t>
      </w:r>
      <w:r>
        <w:rPr>
          <w:b/>
          <w:bCs/>
          <w:sz w:val="20"/>
        </w:rPr>
        <w:t xml:space="preserve"> </w:t>
      </w:r>
      <w:r>
        <w:rPr>
          <w:rFonts w:hint="eastAsia"/>
          <w:b/>
          <w:bCs/>
          <w:sz w:val="20"/>
        </w:rPr>
        <w:t>1</w:t>
      </w:r>
      <w:r>
        <w:rPr>
          <w:rFonts w:hint="eastAsia"/>
          <w:b/>
          <w:sz w:val="20"/>
        </w:rPr>
        <w:t xml:space="preserve">: </w:t>
      </w:r>
      <w:r>
        <w:rPr>
          <w:rFonts w:cs="Times New Roman"/>
          <w:b/>
          <w:kern w:val="0"/>
          <w:sz w:val="20"/>
          <w:lang w:val="en-GB" w:eastAsia="ko-KR"/>
        </w:rPr>
        <w:t>AGC settling time and guard period’s feedback and EVM (at TX and RX) requires</w:t>
      </w:r>
      <w:r w:rsidR="00564DA5">
        <w:rPr>
          <w:rFonts w:cs="Times New Roman"/>
          <w:b/>
          <w:kern w:val="0"/>
          <w:sz w:val="20"/>
          <w:lang w:val="en-GB" w:eastAsia="ko-KR"/>
        </w:rPr>
        <w:t xml:space="preserve"> input based on </w:t>
      </w:r>
      <w:r>
        <w:rPr>
          <w:rFonts w:cs="Times New Roman"/>
          <w:b/>
          <w:kern w:val="0"/>
          <w:sz w:val="20"/>
          <w:lang w:val="en-GB" w:eastAsia="ko-KR"/>
        </w:rPr>
        <w:t xml:space="preserve">RAN4’s specifications. </w:t>
      </w:r>
    </w:p>
    <w:p w14:paraId="3176108F" w14:textId="06DEBB0B" w:rsidR="00554F39" w:rsidRDefault="000B158B">
      <w:pPr>
        <w:pStyle w:val="YJ--"/>
        <w:ind w:firstLineChars="0" w:firstLine="0"/>
        <w:rPr>
          <w:b/>
          <w:sz w:val="20"/>
        </w:rPr>
      </w:pPr>
      <w:r>
        <w:rPr>
          <w:rFonts w:hint="eastAsia"/>
          <w:b/>
          <w:bCs/>
          <w:sz w:val="20"/>
        </w:rPr>
        <w:t>Proposal</w:t>
      </w:r>
      <w:r>
        <w:rPr>
          <w:b/>
          <w:bCs/>
          <w:sz w:val="20"/>
        </w:rPr>
        <w:t xml:space="preserve"> </w:t>
      </w:r>
      <w:r>
        <w:rPr>
          <w:rFonts w:hint="eastAsia"/>
          <w:b/>
          <w:bCs/>
          <w:sz w:val="20"/>
        </w:rPr>
        <w:t>1</w:t>
      </w:r>
      <w:r>
        <w:rPr>
          <w:rFonts w:hint="eastAsia"/>
          <w:b/>
          <w:sz w:val="20"/>
        </w:rPr>
        <w:t>:</w:t>
      </w:r>
      <w:r>
        <w:rPr>
          <w:rFonts w:cs="Times New Roman"/>
          <w:b/>
          <w:kern w:val="0"/>
          <w:sz w:val="20"/>
          <w:lang w:val="en-GB" w:eastAsia="ko-KR"/>
        </w:rPr>
        <w:t xml:space="preserve"> </w:t>
      </w:r>
    </w:p>
    <w:p w14:paraId="19661265" w14:textId="77777777" w:rsidR="00554F39" w:rsidRDefault="000B158B" w:rsidP="000B158B">
      <w:pPr>
        <w:pStyle w:val="YJ--"/>
        <w:numPr>
          <w:ilvl w:val="0"/>
          <w:numId w:val="5"/>
        </w:numPr>
        <w:ind w:left="0" w:firstLine="402"/>
        <w:jc w:val="left"/>
        <w:rPr>
          <w:rFonts w:cs="Times New Roman"/>
          <w:b/>
          <w:kern w:val="0"/>
          <w:sz w:val="20"/>
          <w:lang w:val="en-GB" w:eastAsia="ko-KR"/>
        </w:rPr>
      </w:pPr>
      <w:r>
        <w:rPr>
          <w:rFonts w:cs="Times New Roman"/>
          <w:b/>
          <w:kern w:val="0"/>
          <w:sz w:val="20"/>
          <w:lang w:val="en-GB" w:eastAsia="ko-KR"/>
        </w:rPr>
        <w:t>The parameters in Part 1 can reuse the parameters selected for the system level simulations.</w:t>
      </w:r>
    </w:p>
    <w:p w14:paraId="7BDC7B5D" w14:textId="77777777" w:rsidR="00554F39" w:rsidRDefault="000B158B" w:rsidP="000B158B">
      <w:pPr>
        <w:pStyle w:val="YJ--"/>
        <w:numPr>
          <w:ilvl w:val="0"/>
          <w:numId w:val="5"/>
        </w:numPr>
        <w:ind w:left="0" w:firstLine="402"/>
        <w:jc w:val="left"/>
        <w:rPr>
          <w:rFonts w:cs="Times New Roman"/>
          <w:b/>
          <w:kern w:val="0"/>
          <w:sz w:val="20"/>
          <w:lang w:val="en-GB" w:eastAsia="ko-KR"/>
        </w:rPr>
      </w:pPr>
      <w:r>
        <w:rPr>
          <w:rFonts w:cs="Times New Roman"/>
          <w:b/>
          <w:kern w:val="0"/>
          <w:sz w:val="20"/>
          <w:lang w:val="en-GB" w:eastAsia="ko-KR"/>
        </w:rPr>
        <w:t>The parameters in Part 2 can be decided based on the company’s specific solutions.</w:t>
      </w:r>
    </w:p>
    <w:p w14:paraId="54759459" w14:textId="74AE33DA" w:rsidR="00554F39" w:rsidRDefault="000B158B" w:rsidP="000B158B">
      <w:pPr>
        <w:pStyle w:val="YJ--"/>
        <w:numPr>
          <w:ilvl w:val="0"/>
          <w:numId w:val="5"/>
        </w:numPr>
        <w:ind w:left="0" w:firstLine="402"/>
        <w:jc w:val="left"/>
        <w:rPr>
          <w:rFonts w:cs="Times New Roman"/>
          <w:b/>
          <w:kern w:val="0"/>
          <w:sz w:val="20"/>
          <w:lang w:val="en-GB" w:eastAsia="ko-KR"/>
        </w:rPr>
      </w:pPr>
      <w:r>
        <w:rPr>
          <w:rFonts w:cs="Times New Roman"/>
          <w:b/>
          <w:kern w:val="0"/>
          <w:sz w:val="20"/>
          <w:lang w:val="en-GB" w:eastAsia="ko-KR"/>
        </w:rPr>
        <w:t>The UE receiver algorithm and CP length</w:t>
      </w:r>
      <w:r w:rsidR="00BD2B23">
        <w:rPr>
          <w:rFonts w:cs="Times New Roman"/>
          <w:b/>
          <w:kern w:val="0"/>
          <w:sz w:val="20"/>
          <w:lang w:val="en-GB" w:eastAsia="ko-KR"/>
        </w:rPr>
        <w:t xml:space="preserve"> </w:t>
      </w:r>
      <w:r>
        <w:rPr>
          <w:rFonts w:cs="Times New Roman"/>
          <w:b/>
          <w:kern w:val="0"/>
          <w:sz w:val="20"/>
          <w:lang w:val="en-GB" w:eastAsia="ko-KR"/>
        </w:rPr>
        <w:t>can be based on Rel-14.</w:t>
      </w:r>
    </w:p>
    <w:p w14:paraId="3DC8F406" w14:textId="43BC4338" w:rsidR="00554F39" w:rsidRDefault="000B158B" w:rsidP="000B158B">
      <w:pPr>
        <w:pStyle w:val="YJ--"/>
        <w:numPr>
          <w:ilvl w:val="0"/>
          <w:numId w:val="5"/>
        </w:numPr>
        <w:ind w:left="0" w:firstLine="402"/>
        <w:jc w:val="left"/>
        <w:rPr>
          <w:b/>
          <w:sz w:val="20"/>
        </w:rPr>
      </w:pPr>
      <w:r>
        <w:rPr>
          <w:rFonts w:cs="Times New Roman"/>
          <w:b/>
          <w:kern w:val="0"/>
          <w:sz w:val="20"/>
          <w:lang w:val="en-GB" w:eastAsia="ko-KR"/>
        </w:rPr>
        <w:t xml:space="preserve">For the AGC settling time and guard period and EVM (at TX and RX), RAN4’s feedback is required.   </w:t>
      </w:r>
    </w:p>
    <w:p w14:paraId="61464DEA" w14:textId="77777777" w:rsidR="00554F39" w:rsidRPr="00142E43" w:rsidRDefault="000B158B">
      <w:pPr>
        <w:pStyle w:val="Heading1"/>
        <w:jc w:val="both"/>
        <w:rPr>
          <w:lang w:val="en-US"/>
        </w:rPr>
      </w:pPr>
      <w:r w:rsidRPr="00142E43">
        <w:rPr>
          <w:lang w:val="en-US"/>
        </w:rPr>
        <w:t xml:space="preserve">References </w:t>
      </w:r>
    </w:p>
    <w:p w14:paraId="6127EBA3" w14:textId="77777777" w:rsidR="00554F39" w:rsidRPr="00142E43" w:rsidRDefault="000B158B">
      <w:pPr>
        <w:pStyle w:val="ListParagraph3"/>
        <w:numPr>
          <w:ilvl w:val="0"/>
          <w:numId w:val="6"/>
        </w:numPr>
        <w:rPr>
          <w:lang w:val="en-US" w:eastAsia="zh-CN"/>
        </w:rPr>
      </w:pPr>
      <w:r w:rsidRPr="00142E43">
        <w:rPr>
          <w:lang w:val="en-US" w:eastAsia="zh-CN"/>
        </w:rPr>
        <w:t>RAN1 Chairman's Notes, 3GPP TSG RAN WG1 Meeting #92, Athens, Greece, February 26th - March 2nd, 2018.</w:t>
      </w:r>
    </w:p>
    <w:p w14:paraId="5387C00E" w14:textId="1EB0BA39" w:rsidR="00554F39" w:rsidRPr="00142E43" w:rsidRDefault="00142E43" w:rsidP="00142E43">
      <w:pPr>
        <w:widowControl w:val="0"/>
        <w:numPr>
          <w:ilvl w:val="0"/>
          <w:numId w:val="6"/>
        </w:numPr>
        <w:overflowPunct/>
        <w:autoSpaceDE/>
        <w:autoSpaceDN/>
        <w:adjustRightInd/>
        <w:spacing w:beforeLines="50" w:before="120" w:after="120"/>
        <w:textAlignment w:val="auto"/>
        <w:rPr>
          <w:iCs/>
          <w:lang w:val="en-US" w:eastAsia="zh-CN"/>
        </w:rPr>
      </w:pPr>
      <w:r w:rsidRPr="00142E43">
        <w:rPr>
          <w:iCs/>
          <w:lang w:val="en-US" w:eastAsia="zh-CN"/>
        </w:rPr>
        <w:t>R1-1803897</w:t>
      </w:r>
      <w:r w:rsidR="000B158B" w:rsidRPr="00142E43">
        <w:rPr>
          <w:iCs/>
          <w:lang w:val="en-US" w:eastAsia="zh-CN"/>
        </w:rPr>
        <w:t>, “NR eV2X evaluation methodology, ZTE</w:t>
      </w:r>
    </w:p>
    <w:p w14:paraId="19DFABE2" w14:textId="77777777" w:rsidR="00554F39" w:rsidRPr="00142E43" w:rsidRDefault="000B158B">
      <w:pPr>
        <w:pStyle w:val="ListParagraph3"/>
        <w:numPr>
          <w:ilvl w:val="0"/>
          <w:numId w:val="6"/>
        </w:numPr>
        <w:rPr>
          <w:iCs/>
          <w:lang w:val="en-US" w:eastAsia="zh-CN"/>
        </w:rPr>
      </w:pPr>
      <w:r w:rsidRPr="00142E43">
        <w:rPr>
          <w:iCs/>
          <w:lang w:val="en-US" w:eastAsia="zh-CN"/>
        </w:rPr>
        <w:t>R1-1715092, LG Electronics, Summary of email discussion [89-28] eV2X evaluation methodology, 3GPP TSG RAN WG1 Meeting #90, Prague, Czech Republic, 21st - 25th August 2017.</w:t>
      </w:r>
    </w:p>
    <w:p w14:paraId="34D1CBED" w14:textId="77777777" w:rsidR="00554F39" w:rsidRPr="00142E43" w:rsidRDefault="000B158B">
      <w:pPr>
        <w:pStyle w:val="ListParagraph3"/>
        <w:numPr>
          <w:ilvl w:val="0"/>
          <w:numId w:val="6"/>
        </w:numPr>
        <w:rPr>
          <w:iCs/>
          <w:lang w:val="en-US" w:eastAsia="zh-CN"/>
        </w:rPr>
      </w:pPr>
      <w:r w:rsidRPr="00142E43">
        <w:rPr>
          <w:iCs/>
          <w:lang w:val="en-US" w:eastAsia="zh-CN"/>
        </w:rPr>
        <w:t>3GPP TR 36.885: “Study on LTE-based V2X Services; Rel-14”.</w:t>
      </w:r>
    </w:p>
    <w:sectPr w:rsidR="00554F39" w:rsidRPr="00142E43">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02B3B"/>
    <w:multiLevelType w:val="hybridMultilevel"/>
    <w:tmpl w:val="83E6ADB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BD67B18"/>
    <w:multiLevelType w:val="hybridMultilevel"/>
    <w:tmpl w:val="45BEF21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F917A31"/>
    <w:multiLevelType w:val="multilevel"/>
    <w:tmpl w:val="2F917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461F51D7"/>
    <w:multiLevelType w:val="multilevel"/>
    <w:tmpl w:val="461F51D7"/>
    <w:lvl w:ilvl="0">
      <w:start w:val="1"/>
      <w:numFmt w:val="bullet"/>
      <w:lvlText w:val=""/>
      <w:lvlJc w:val="left"/>
      <w:pPr>
        <w:ind w:left="1606" w:hanging="400"/>
      </w:pPr>
      <w:rPr>
        <w:rFonts w:ascii="Wingdings" w:hAnsi="Wingdings" w:hint="default"/>
      </w:rPr>
    </w:lvl>
    <w:lvl w:ilvl="1">
      <w:start w:val="1"/>
      <w:numFmt w:val="bullet"/>
      <w:lvlText w:val="–"/>
      <w:lvlJc w:val="left"/>
      <w:pPr>
        <w:ind w:left="2006" w:hanging="400"/>
      </w:pPr>
      <w:rPr>
        <w:rFonts w:ascii="Malgun Gothic" w:eastAsia="Malgun Gothic" w:hAnsi="Malgun Gothic" w:hint="eastAsia"/>
      </w:rPr>
    </w:lvl>
    <w:lvl w:ilvl="2">
      <w:start w:val="1"/>
      <w:numFmt w:val="bullet"/>
      <w:lvlText w:val=""/>
      <w:lvlJc w:val="left"/>
      <w:pPr>
        <w:ind w:left="2406" w:hanging="400"/>
      </w:pPr>
      <w:rPr>
        <w:rFonts w:ascii="Wingdings" w:hAnsi="Wingdings" w:hint="default"/>
      </w:rPr>
    </w:lvl>
    <w:lvl w:ilvl="3">
      <w:start w:val="1"/>
      <w:numFmt w:val="bullet"/>
      <w:lvlText w:val=""/>
      <w:lvlJc w:val="left"/>
      <w:pPr>
        <w:ind w:left="2806" w:hanging="400"/>
      </w:pPr>
      <w:rPr>
        <w:rFonts w:ascii="Wingdings" w:hAnsi="Wingdings" w:hint="default"/>
      </w:rPr>
    </w:lvl>
    <w:lvl w:ilvl="4">
      <w:start w:val="1"/>
      <w:numFmt w:val="bullet"/>
      <w:lvlText w:val=""/>
      <w:lvlJc w:val="left"/>
      <w:pPr>
        <w:ind w:left="3206" w:hanging="400"/>
      </w:pPr>
      <w:rPr>
        <w:rFonts w:ascii="Wingdings" w:hAnsi="Wingdings" w:hint="default"/>
      </w:rPr>
    </w:lvl>
    <w:lvl w:ilvl="5">
      <w:start w:val="1"/>
      <w:numFmt w:val="bullet"/>
      <w:lvlText w:val=""/>
      <w:lvlJc w:val="left"/>
      <w:pPr>
        <w:ind w:left="3606" w:hanging="400"/>
      </w:pPr>
      <w:rPr>
        <w:rFonts w:ascii="Wingdings" w:hAnsi="Wingdings" w:hint="default"/>
      </w:rPr>
    </w:lvl>
    <w:lvl w:ilvl="6">
      <w:start w:val="1"/>
      <w:numFmt w:val="bullet"/>
      <w:lvlText w:val=""/>
      <w:lvlJc w:val="left"/>
      <w:pPr>
        <w:ind w:left="4006" w:hanging="400"/>
      </w:pPr>
      <w:rPr>
        <w:rFonts w:ascii="Wingdings" w:hAnsi="Wingdings" w:hint="default"/>
      </w:rPr>
    </w:lvl>
    <w:lvl w:ilvl="7">
      <w:start w:val="1"/>
      <w:numFmt w:val="bullet"/>
      <w:lvlText w:val=""/>
      <w:lvlJc w:val="left"/>
      <w:pPr>
        <w:ind w:left="4406" w:hanging="400"/>
      </w:pPr>
      <w:rPr>
        <w:rFonts w:ascii="Wingdings" w:hAnsi="Wingdings" w:hint="default"/>
      </w:rPr>
    </w:lvl>
    <w:lvl w:ilvl="8">
      <w:start w:val="1"/>
      <w:numFmt w:val="bullet"/>
      <w:lvlText w:val=""/>
      <w:lvlJc w:val="left"/>
      <w:pPr>
        <w:ind w:left="4806" w:hanging="400"/>
      </w:pPr>
      <w:rPr>
        <w:rFonts w:ascii="Wingdings" w:hAnsi="Wingdings" w:hint="default"/>
      </w:rPr>
    </w:lvl>
  </w:abstractNum>
  <w:abstractNum w:abstractNumId="5" w15:restartNumberingAfterBreak="0">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6" w15:restartNumberingAfterBreak="0">
    <w:nsid w:val="5AC2E44E"/>
    <w:multiLevelType w:val="singleLevel"/>
    <w:tmpl w:val="08090001"/>
    <w:lvl w:ilvl="0">
      <w:start w:val="1"/>
      <w:numFmt w:val="bullet"/>
      <w:lvlText w:val=""/>
      <w:lvlJc w:val="left"/>
      <w:pPr>
        <w:ind w:left="644" w:hanging="360"/>
      </w:pPr>
      <w:rPr>
        <w:rFonts w:ascii="Symbol" w:hAnsi="Symbol" w:hint="default"/>
      </w:rPr>
    </w:lvl>
  </w:abstractNum>
  <w:abstractNum w:abstractNumId="7" w15:restartNumberingAfterBreak="0">
    <w:nsid w:val="5B0940FE"/>
    <w:multiLevelType w:val="multilevel"/>
    <w:tmpl w:val="5B0940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5"/>
  </w:num>
  <w:num w:numId="2">
    <w:abstractNumId w:val="7"/>
  </w:num>
  <w:num w:numId="3">
    <w:abstractNumId w:val="4"/>
  </w:num>
  <w:num w:numId="4">
    <w:abstractNumId w:val="2"/>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0EB0"/>
    <w:rsid w:val="000314CD"/>
    <w:rsid w:val="000314D0"/>
    <w:rsid w:val="0003479E"/>
    <w:rsid w:val="00036A1A"/>
    <w:rsid w:val="00036B6E"/>
    <w:rsid w:val="00037A58"/>
    <w:rsid w:val="00037B3C"/>
    <w:rsid w:val="0004132D"/>
    <w:rsid w:val="00041515"/>
    <w:rsid w:val="00041E49"/>
    <w:rsid w:val="00042F74"/>
    <w:rsid w:val="000440A1"/>
    <w:rsid w:val="000461D4"/>
    <w:rsid w:val="00046508"/>
    <w:rsid w:val="00046630"/>
    <w:rsid w:val="00046C80"/>
    <w:rsid w:val="00046D52"/>
    <w:rsid w:val="00050112"/>
    <w:rsid w:val="00050A77"/>
    <w:rsid w:val="000511F9"/>
    <w:rsid w:val="00051286"/>
    <w:rsid w:val="000528A2"/>
    <w:rsid w:val="00053F01"/>
    <w:rsid w:val="00054D9D"/>
    <w:rsid w:val="00056544"/>
    <w:rsid w:val="0005775E"/>
    <w:rsid w:val="00057D7E"/>
    <w:rsid w:val="00060609"/>
    <w:rsid w:val="00060617"/>
    <w:rsid w:val="00060D8E"/>
    <w:rsid w:val="000621FC"/>
    <w:rsid w:val="00062D3D"/>
    <w:rsid w:val="00063808"/>
    <w:rsid w:val="00063D9E"/>
    <w:rsid w:val="00064AD3"/>
    <w:rsid w:val="00065088"/>
    <w:rsid w:val="000652D3"/>
    <w:rsid w:val="00066FEE"/>
    <w:rsid w:val="00070D2B"/>
    <w:rsid w:val="00070FAF"/>
    <w:rsid w:val="00073F0A"/>
    <w:rsid w:val="00075FDA"/>
    <w:rsid w:val="00080EAE"/>
    <w:rsid w:val="00081634"/>
    <w:rsid w:val="00082FAB"/>
    <w:rsid w:val="00083778"/>
    <w:rsid w:val="00085EB9"/>
    <w:rsid w:val="00087456"/>
    <w:rsid w:val="00095A80"/>
    <w:rsid w:val="00096338"/>
    <w:rsid w:val="000973E1"/>
    <w:rsid w:val="000979F8"/>
    <w:rsid w:val="00097C57"/>
    <w:rsid w:val="000A20BA"/>
    <w:rsid w:val="000A22BD"/>
    <w:rsid w:val="000A262C"/>
    <w:rsid w:val="000A3C8D"/>
    <w:rsid w:val="000A43B5"/>
    <w:rsid w:val="000A46B4"/>
    <w:rsid w:val="000A489F"/>
    <w:rsid w:val="000A590F"/>
    <w:rsid w:val="000A5A49"/>
    <w:rsid w:val="000A7BC5"/>
    <w:rsid w:val="000B158B"/>
    <w:rsid w:val="000B16DB"/>
    <w:rsid w:val="000B1C5E"/>
    <w:rsid w:val="000B2234"/>
    <w:rsid w:val="000B2A5B"/>
    <w:rsid w:val="000B3B91"/>
    <w:rsid w:val="000B4285"/>
    <w:rsid w:val="000B5BFF"/>
    <w:rsid w:val="000B72EA"/>
    <w:rsid w:val="000C05F2"/>
    <w:rsid w:val="000C2405"/>
    <w:rsid w:val="000C2712"/>
    <w:rsid w:val="000C2D30"/>
    <w:rsid w:val="000C3EDA"/>
    <w:rsid w:val="000C60D6"/>
    <w:rsid w:val="000C6742"/>
    <w:rsid w:val="000C6A14"/>
    <w:rsid w:val="000C7364"/>
    <w:rsid w:val="000C7531"/>
    <w:rsid w:val="000C7D9A"/>
    <w:rsid w:val="000D0258"/>
    <w:rsid w:val="000D0618"/>
    <w:rsid w:val="000D0BD6"/>
    <w:rsid w:val="000D3286"/>
    <w:rsid w:val="000D34BE"/>
    <w:rsid w:val="000D3806"/>
    <w:rsid w:val="000D667B"/>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12DCD"/>
    <w:rsid w:val="0011776C"/>
    <w:rsid w:val="00121406"/>
    <w:rsid w:val="001224DD"/>
    <w:rsid w:val="001233AF"/>
    <w:rsid w:val="001237AC"/>
    <w:rsid w:val="00124E12"/>
    <w:rsid w:val="00125E7D"/>
    <w:rsid w:val="0012656B"/>
    <w:rsid w:val="0012673D"/>
    <w:rsid w:val="0012683D"/>
    <w:rsid w:val="001269B8"/>
    <w:rsid w:val="00127099"/>
    <w:rsid w:val="00127DEA"/>
    <w:rsid w:val="001301F6"/>
    <w:rsid w:val="00131290"/>
    <w:rsid w:val="0013237F"/>
    <w:rsid w:val="00133F76"/>
    <w:rsid w:val="00135119"/>
    <w:rsid w:val="001365B2"/>
    <w:rsid w:val="00137D78"/>
    <w:rsid w:val="001409E7"/>
    <w:rsid w:val="001418B7"/>
    <w:rsid w:val="00141910"/>
    <w:rsid w:val="00142E43"/>
    <w:rsid w:val="001443FB"/>
    <w:rsid w:val="00144C87"/>
    <w:rsid w:val="00150E04"/>
    <w:rsid w:val="00152C69"/>
    <w:rsid w:val="00154B45"/>
    <w:rsid w:val="00155DD2"/>
    <w:rsid w:val="00157390"/>
    <w:rsid w:val="00160CD6"/>
    <w:rsid w:val="00164EAD"/>
    <w:rsid w:val="00165033"/>
    <w:rsid w:val="001670EA"/>
    <w:rsid w:val="001674A0"/>
    <w:rsid w:val="00167F1B"/>
    <w:rsid w:val="001709B4"/>
    <w:rsid w:val="00172062"/>
    <w:rsid w:val="00174FFD"/>
    <w:rsid w:val="00175A3B"/>
    <w:rsid w:val="00176608"/>
    <w:rsid w:val="0017726A"/>
    <w:rsid w:val="00180278"/>
    <w:rsid w:val="00181F83"/>
    <w:rsid w:val="001821DD"/>
    <w:rsid w:val="0018443A"/>
    <w:rsid w:val="001845A4"/>
    <w:rsid w:val="00186377"/>
    <w:rsid w:val="00187FB6"/>
    <w:rsid w:val="001905BD"/>
    <w:rsid w:val="00192FE6"/>
    <w:rsid w:val="00193004"/>
    <w:rsid w:val="00193986"/>
    <w:rsid w:val="00194570"/>
    <w:rsid w:val="0019476B"/>
    <w:rsid w:val="00195B09"/>
    <w:rsid w:val="00196BF4"/>
    <w:rsid w:val="001970A3"/>
    <w:rsid w:val="001A0626"/>
    <w:rsid w:val="001A0AF0"/>
    <w:rsid w:val="001A12C1"/>
    <w:rsid w:val="001A3110"/>
    <w:rsid w:val="001A42FC"/>
    <w:rsid w:val="001A4EC1"/>
    <w:rsid w:val="001A559B"/>
    <w:rsid w:val="001A5B21"/>
    <w:rsid w:val="001A5DA6"/>
    <w:rsid w:val="001A5E19"/>
    <w:rsid w:val="001B01FA"/>
    <w:rsid w:val="001B0E65"/>
    <w:rsid w:val="001B2D2B"/>
    <w:rsid w:val="001B53D6"/>
    <w:rsid w:val="001C080B"/>
    <w:rsid w:val="001C0C8C"/>
    <w:rsid w:val="001C2F74"/>
    <w:rsid w:val="001C4055"/>
    <w:rsid w:val="001C49FC"/>
    <w:rsid w:val="001C57C7"/>
    <w:rsid w:val="001C74CD"/>
    <w:rsid w:val="001C77F0"/>
    <w:rsid w:val="001C7F9E"/>
    <w:rsid w:val="001D0D2E"/>
    <w:rsid w:val="001D17A3"/>
    <w:rsid w:val="001D1CFF"/>
    <w:rsid w:val="001D34FF"/>
    <w:rsid w:val="001D35CA"/>
    <w:rsid w:val="001D47A8"/>
    <w:rsid w:val="001D71C9"/>
    <w:rsid w:val="001D7CA4"/>
    <w:rsid w:val="001E1D8B"/>
    <w:rsid w:val="001E2AA6"/>
    <w:rsid w:val="001E496B"/>
    <w:rsid w:val="001E4D4F"/>
    <w:rsid w:val="001E5B33"/>
    <w:rsid w:val="001E5DCC"/>
    <w:rsid w:val="001E74BA"/>
    <w:rsid w:val="001E766E"/>
    <w:rsid w:val="001E76D8"/>
    <w:rsid w:val="001F01FB"/>
    <w:rsid w:val="001F05F6"/>
    <w:rsid w:val="001F0658"/>
    <w:rsid w:val="001F0E92"/>
    <w:rsid w:val="001F23BD"/>
    <w:rsid w:val="001F3A15"/>
    <w:rsid w:val="001F42A5"/>
    <w:rsid w:val="001F4A97"/>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B12"/>
    <w:rsid w:val="002218F6"/>
    <w:rsid w:val="00221EC5"/>
    <w:rsid w:val="00221EE7"/>
    <w:rsid w:val="00222A7A"/>
    <w:rsid w:val="00223251"/>
    <w:rsid w:val="00224A2C"/>
    <w:rsid w:val="00225730"/>
    <w:rsid w:val="002258C2"/>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424F"/>
    <w:rsid w:val="00244D28"/>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5510"/>
    <w:rsid w:val="00286643"/>
    <w:rsid w:val="00286965"/>
    <w:rsid w:val="00286B0A"/>
    <w:rsid w:val="00286CE8"/>
    <w:rsid w:val="00286F73"/>
    <w:rsid w:val="00290006"/>
    <w:rsid w:val="00290748"/>
    <w:rsid w:val="0029136E"/>
    <w:rsid w:val="00291B76"/>
    <w:rsid w:val="00292399"/>
    <w:rsid w:val="002939AF"/>
    <w:rsid w:val="002966E4"/>
    <w:rsid w:val="002A0411"/>
    <w:rsid w:val="002A1062"/>
    <w:rsid w:val="002A352A"/>
    <w:rsid w:val="002A3E47"/>
    <w:rsid w:val="002A6715"/>
    <w:rsid w:val="002A6A57"/>
    <w:rsid w:val="002B079B"/>
    <w:rsid w:val="002B132E"/>
    <w:rsid w:val="002B2813"/>
    <w:rsid w:val="002B430A"/>
    <w:rsid w:val="002B4CAF"/>
    <w:rsid w:val="002B4D63"/>
    <w:rsid w:val="002B64CD"/>
    <w:rsid w:val="002B741B"/>
    <w:rsid w:val="002B7F18"/>
    <w:rsid w:val="002C0778"/>
    <w:rsid w:val="002C4F0E"/>
    <w:rsid w:val="002C5615"/>
    <w:rsid w:val="002C5A73"/>
    <w:rsid w:val="002C6034"/>
    <w:rsid w:val="002C7A50"/>
    <w:rsid w:val="002C7C06"/>
    <w:rsid w:val="002D0150"/>
    <w:rsid w:val="002D2365"/>
    <w:rsid w:val="002D365F"/>
    <w:rsid w:val="002D4366"/>
    <w:rsid w:val="002D7C86"/>
    <w:rsid w:val="002E0692"/>
    <w:rsid w:val="002E1422"/>
    <w:rsid w:val="002E1D74"/>
    <w:rsid w:val="002E2943"/>
    <w:rsid w:val="002E2C5F"/>
    <w:rsid w:val="002E2CF1"/>
    <w:rsid w:val="002E2D0E"/>
    <w:rsid w:val="002E34AF"/>
    <w:rsid w:val="002E38C0"/>
    <w:rsid w:val="002E403A"/>
    <w:rsid w:val="002E4188"/>
    <w:rsid w:val="002E4B3C"/>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11E6E"/>
    <w:rsid w:val="00312916"/>
    <w:rsid w:val="0031393C"/>
    <w:rsid w:val="00313CB0"/>
    <w:rsid w:val="00313F96"/>
    <w:rsid w:val="00314BEB"/>
    <w:rsid w:val="00315348"/>
    <w:rsid w:val="00315AAB"/>
    <w:rsid w:val="003175E1"/>
    <w:rsid w:val="003202EF"/>
    <w:rsid w:val="003211B0"/>
    <w:rsid w:val="003224E7"/>
    <w:rsid w:val="0032370B"/>
    <w:rsid w:val="00325D7A"/>
    <w:rsid w:val="00326A60"/>
    <w:rsid w:val="0032716B"/>
    <w:rsid w:val="00327305"/>
    <w:rsid w:val="00330187"/>
    <w:rsid w:val="00330B48"/>
    <w:rsid w:val="00331549"/>
    <w:rsid w:val="00332628"/>
    <w:rsid w:val="003347A4"/>
    <w:rsid w:val="00334969"/>
    <w:rsid w:val="00335974"/>
    <w:rsid w:val="00335EA8"/>
    <w:rsid w:val="003363DD"/>
    <w:rsid w:val="00336574"/>
    <w:rsid w:val="00336BE2"/>
    <w:rsid w:val="00336D5F"/>
    <w:rsid w:val="0033726C"/>
    <w:rsid w:val="00337A65"/>
    <w:rsid w:val="00340514"/>
    <w:rsid w:val="0034111C"/>
    <w:rsid w:val="003414FA"/>
    <w:rsid w:val="0034217F"/>
    <w:rsid w:val="003426D3"/>
    <w:rsid w:val="003428D3"/>
    <w:rsid w:val="00345405"/>
    <w:rsid w:val="003454FB"/>
    <w:rsid w:val="00346FED"/>
    <w:rsid w:val="00347E37"/>
    <w:rsid w:val="003512A2"/>
    <w:rsid w:val="003516CD"/>
    <w:rsid w:val="00351BC7"/>
    <w:rsid w:val="00351FD1"/>
    <w:rsid w:val="00352D21"/>
    <w:rsid w:val="00354D1A"/>
    <w:rsid w:val="00357B9C"/>
    <w:rsid w:val="00361412"/>
    <w:rsid w:val="003615CA"/>
    <w:rsid w:val="0036350E"/>
    <w:rsid w:val="00363AE8"/>
    <w:rsid w:val="003642A6"/>
    <w:rsid w:val="00370B63"/>
    <w:rsid w:val="003711AF"/>
    <w:rsid w:val="00371C39"/>
    <w:rsid w:val="00372627"/>
    <w:rsid w:val="003728DE"/>
    <w:rsid w:val="00374848"/>
    <w:rsid w:val="00375BAA"/>
    <w:rsid w:val="003767DF"/>
    <w:rsid w:val="0037751C"/>
    <w:rsid w:val="0038095D"/>
    <w:rsid w:val="00380C6F"/>
    <w:rsid w:val="00382DBD"/>
    <w:rsid w:val="00382F1A"/>
    <w:rsid w:val="00383658"/>
    <w:rsid w:val="00385905"/>
    <w:rsid w:val="00385C09"/>
    <w:rsid w:val="00387D99"/>
    <w:rsid w:val="00390DC3"/>
    <w:rsid w:val="00391024"/>
    <w:rsid w:val="003925AE"/>
    <w:rsid w:val="00393E19"/>
    <w:rsid w:val="00395824"/>
    <w:rsid w:val="00395F1E"/>
    <w:rsid w:val="00396FA4"/>
    <w:rsid w:val="00397185"/>
    <w:rsid w:val="0039778D"/>
    <w:rsid w:val="00397ACA"/>
    <w:rsid w:val="003A01C5"/>
    <w:rsid w:val="003A11E6"/>
    <w:rsid w:val="003A37AE"/>
    <w:rsid w:val="003A44D8"/>
    <w:rsid w:val="003A551A"/>
    <w:rsid w:val="003A597F"/>
    <w:rsid w:val="003A6477"/>
    <w:rsid w:val="003A71A8"/>
    <w:rsid w:val="003B0051"/>
    <w:rsid w:val="003B030B"/>
    <w:rsid w:val="003B1F0E"/>
    <w:rsid w:val="003B2E9B"/>
    <w:rsid w:val="003B2F8D"/>
    <w:rsid w:val="003B48EC"/>
    <w:rsid w:val="003B4FAA"/>
    <w:rsid w:val="003B547A"/>
    <w:rsid w:val="003B674C"/>
    <w:rsid w:val="003B7855"/>
    <w:rsid w:val="003C1098"/>
    <w:rsid w:val="003C1A18"/>
    <w:rsid w:val="003C27A1"/>
    <w:rsid w:val="003C353E"/>
    <w:rsid w:val="003C4FD4"/>
    <w:rsid w:val="003C56BD"/>
    <w:rsid w:val="003C5C41"/>
    <w:rsid w:val="003C7B3F"/>
    <w:rsid w:val="003D0451"/>
    <w:rsid w:val="003D402B"/>
    <w:rsid w:val="003D4CD6"/>
    <w:rsid w:val="003D51C9"/>
    <w:rsid w:val="003D5670"/>
    <w:rsid w:val="003D64D9"/>
    <w:rsid w:val="003D764F"/>
    <w:rsid w:val="003D7B5C"/>
    <w:rsid w:val="003E0667"/>
    <w:rsid w:val="003E156A"/>
    <w:rsid w:val="003E268F"/>
    <w:rsid w:val="003E2A2D"/>
    <w:rsid w:val="003E5F86"/>
    <w:rsid w:val="003E6031"/>
    <w:rsid w:val="003E64A9"/>
    <w:rsid w:val="003E7905"/>
    <w:rsid w:val="003E7F3C"/>
    <w:rsid w:val="003F0336"/>
    <w:rsid w:val="003F4B3F"/>
    <w:rsid w:val="003F5547"/>
    <w:rsid w:val="003F5C40"/>
    <w:rsid w:val="003F75ED"/>
    <w:rsid w:val="004002B7"/>
    <w:rsid w:val="00400F31"/>
    <w:rsid w:val="004027C9"/>
    <w:rsid w:val="00403BF8"/>
    <w:rsid w:val="00405B9D"/>
    <w:rsid w:val="004079B7"/>
    <w:rsid w:val="00410734"/>
    <w:rsid w:val="0041440F"/>
    <w:rsid w:val="004154F7"/>
    <w:rsid w:val="004163C6"/>
    <w:rsid w:val="004169D2"/>
    <w:rsid w:val="004172CF"/>
    <w:rsid w:val="004176FF"/>
    <w:rsid w:val="00423878"/>
    <w:rsid w:val="00423B33"/>
    <w:rsid w:val="004241C5"/>
    <w:rsid w:val="00424FA7"/>
    <w:rsid w:val="004309D8"/>
    <w:rsid w:val="00431708"/>
    <w:rsid w:val="00432110"/>
    <w:rsid w:val="00432BBE"/>
    <w:rsid w:val="00433A2D"/>
    <w:rsid w:val="004346EB"/>
    <w:rsid w:val="00435FE9"/>
    <w:rsid w:val="0043780F"/>
    <w:rsid w:val="00437A77"/>
    <w:rsid w:val="00442148"/>
    <w:rsid w:val="00442F63"/>
    <w:rsid w:val="0044309F"/>
    <w:rsid w:val="00444065"/>
    <w:rsid w:val="00445FF7"/>
    <w:rsid w:val="00451F9C"/>
    <w:rsid w:val="00452396"/>
    <w:rsid w:val="00453341"/>
    <w:rsid w:val="00454794"/>
    <w:rsid w:val="00454DCA"/>
    <w:rsid w:val="00456544"/>
    <w:rsid w:val="00456649"/>
    <w:rsid w:val="004567B7"/>
    <w:rsid w:val="0045737A"/>
    <w:rsid w:val="00461210"/>
    <w:rsid w:val="004612A1"/>
    <w:rsid w:val="00461B79"/>
    <w:rsid w:val="00462490"/>
    <w:rsid w:val="00465299"/>
    <w:rsid w:val="00466496"/>
    <w:rsid w:val="00466A0F"/>
    <w:rsid w:val="004701F7"/>
    <w:rsid w:val="00470D16"/>
    <w:rsid w:val="00473A14"/>
    <w:rsid w:val="004746C6"/>
    <w:rsid w:val="0047541D"/>
    <w:rsid w:val="004757F9"/>
    <w:rsid w:val="00476180"/>
    <w:rsid w:val="004763BC"/>
    <w:rsid w:val="00477A3F"/>
    <w:rsid w:val="00477BF4"/>
    <w:rsid w:val="00480ABC"/>
    <w:rsid w:val="004816C2"/>
    <w:rsid w:val="00482AD4"/>
    <w:rsid w:val="00483261"/>
    <w:rsid w:val="00483B9B"/>
    <w:rsid w:val="00484DCA"/>
    <w:rsid w:val="00485AF4"/>
    <w:rsid w:val="00485F0E"/>
    <w:rsid w:val="00485F22"/>
    <w:rsid w:val="0048684E"/>
    <w:rsid w:val="00486A8C"/>
    <w:rsid w:val="00487AFD"/>
    <w:rsid w:val="00487BE6"/>
    <w:rsid w:val="00490147"/>
    <w:rsid w:val="004924B5"/>
    <w:rsid w:val="00492640"/>
    <w:rsid w:val="00492C47"/>
    <w:rsid w:val="00493FB3"/>
    <w:rsid w:val="00494319"/>
    <w:rsid w:val="00495D98"/>
    <w:rsid w:val="0049655E"/>
    <w:rsid w:val="00496B4A"/>
    <w:rsid w:val="004A0AA8"/>
    <w:rsid w:val="004A1FE4"/>
    <w:rsid w:val="004A2CA9"/>
    <w:rsid w:val="004A3998"/>
    <w:rsid w:val="004A537D"/>
    <w:rsid w:val="004A5562"/>
    <w:rsid w:val="004A5D9B"/>
    <w:rsid w:val="004A6294"/>
    <w:rsid w:val="004A6448"/>
    <w:rsid w:val="004A7273"/>
    <w:rsid w:val="004B2965"/>
    <w:rsid w:val="004B4221"/>
    <w:rsid w:val="004B4224"/>
    <w:rsid w:val="004B4647"/>
    <w:rsid w:val="004B629A"/>
    <w:rsid w:val="004B6E1D"/>
    <w:rsid w:val="004B74FF"/>
    <w:rsid w:val="004B7F28"/>
    <w:rsid w:val="004C14D3"/>
    <w:rsid w:val="004C18D2"/>
    <w:rsid w:val="004C2E55"/>
    <w:rsid w:val="004C3B6E"/>
    <w:rsid w:val="004C483D"/>
    <w:rsid w:val="004C795A"/>
    <w:rsid w:val="004C7F93"/>
    <w:rsid w:val="004D1EDD"/>
    <w:rsid w:val="004D2D6C"/>
    <w:rsid w:val="004D3A0C"/>
    <w:rsid w:val="004D6051"/>
    <w:rsid w:val="004D63E6"/>
    <w:rsid w:val="004D7476"/>
    <w:rsid w:val="004E0079"/>
    <w:rsid w:val="004E0383"/>
    <w:rsid w:val="004E0818"/>
    <w:rsid w:val="004E2892"/>
    <w:rsid w:val="004E2C3C"/>
    <w:rsid w:val="004E3216"/>
    <w:rsid w:val="004E3D74"/>
    <w:rsid w:val="004E6D4B"/>
    <w:rsid w:val="004E7B18"/>
    <w:rsid w:val="004F0DB4"/>
    <w:rsid w:val="004F186E"/>
    <w:rsid w:val="004F1ACA"/>
    <w:rsid w:val="004F1EFC"/>
    <w:rsid w:val="004F240A"/>
    <w:rsid w:val="004F2712"/>
    <w:rsid w:val="004F27D9"/>
    <w:rsid w:val="004F30A1"/>
    <w:rsid w:val="004F4939"/>
    <w:rsid w:val="004F5154"/>
    <w:rsid w:val="004F5835"/>
    <w:rsid w:val="004F661C"/>
    <w:rsid w:val="004F67AC"/>
    <w:rsid w:val="004F6D99"/>
    <w:rsid w:val="004F70B7"/>
    <w:rsid w:val="004F7D37"/>
    <w:rsid w:val="0050006D"/>
    <w:rsid w:val="00500B0E"/>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21410"/>
    <w:rsid w:val="005243E0"/>
    <w:rsid w:val="005247F6"/>
    <w:rsid w:val="005265A3"/>
    <w:rsid w:val="00526783"/>
    <w:rsid w:val="0053162F"/>
    <w:rsid w:val="0053281C"/>
    <w:rsid w:val="005336EF"/>
    <w:rsid w:val="005340C9"/>
    <w:rsid w:val="0053629B"/>
    <w:rsid w:val="005379BC"/>
    <w:rsid w:val="00540893"/>
    <w:rsid w:val="00541851"/>
    <w:rsid w:val="005428C6"/>
    <w:rsid w:val="00542DBF"/>
    <w:rsid w:val="00543707"/>
    <w:rsid w:val="00543EBB"/>
    <w:rsid w:val="00544213"/>
    <w:rsid w:val="00544A7C"/>
    <w:rsid w:val="005474F4"/>
    <w:rsid w:val="00551291"/>
    <w:rsid w:val="0055243E"/>
    <w:rsid w:val="00552A50"/>
    <w:rsid w:val="00553F79"/>
    <w:rsid w:val="00554F39"/>
    <w:rsid w:val="00554F75"/>
    <w:rsid w:val="005578F5"/>
    <w:rsid w:val="005601BB"/>
    <w:rsid w:val="005606A4"/>
    <w:rsid w:val="005607B8"/>
    <w:rsid w:val="00560CF5"/>
    <w:rsid w:val="005611B8"/>
    <w:rsid w:val="00564DA5"/>
    <w:rsid w:val="00566D07"/>
    <w:rsid w:val="00567415"/>
    <w:rsid w:val="00570AB0"/>
    <w:rsid w:val="005813F0"/>
    <w:rsid w:val="00581D23"/>
    <w:rsid w:val="00582087"/>
    <w:rsid w:val="005831DD"/>
    <w:rsid w:val="005844A9"/>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2E63"/>
    <w:rsid w:val="005B2F23"/>
    <w:rsid w:val="005B75FA"/>
    <w:rsid w:val="005C1948"/>
    <w:rsid w:val="005C5D77"/>
    <w:rsid w:val="005C68E8"/>
    <w:rsid w:val="005C72FE"/>
    <w:rsid w:val="005D07C5"/>
    <w:rsid w:val="005D4302"/>
    <w:rsid w:val="005D5A20"/>
    <w:rsid w:val="005D6DE5"/>
    <w:rsid w:val="005D7533"/>
    <w:rsid w:val="005D786C"/>
    <w:rsid w:val="005D7E46"/>
    <w:rsid w:val="005E0FD2"/>
    <w:rsid w:val="005E1517"/>
    <w:rsid w:val="005E3073"/>
    <w:rsid w:val="005E316A"/>
    <w:rsid w:val="005E5BF7"/>
    <w:rsid w:val="005E5D9C"/>
    <w:rsid w:val="005E765F"/>
    <w:rsid w:val="005E7B37"/>
    <w:rsid w:val="005F0108"/>
    <w:rsid w:val="005F1C3E"/>
    <w:rsid w:val="005F3C96"/>
    <w:rsid w:val="005F578A"/>
    <w:rsid w:val="005F5AF3"/>
    <w:rsid w:val="005F5C15"/>
    <w:rsid w:val="005F66F5"/>
    <w:rsid w:val="005F6BD4"/>
    <w:rsid w:val="005F7985"/>
    <w:rsid w:val="005F7B07"/>
    <w:rsid w:val="006000D8"/>
    <w:rsid w:val="00600246"/>
    <w:rsid w:val="00601907"/>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851"/>
    <w:rsid w:val="00625624"/>
    <w:rsid w:val="00625AB0"/>
    <w:rsid w:val="0062661B"/>
    <w:rsid w:val="006269B4"/>
    <w:rsid w:val="00630118"/>
    <w:rsid w:val="00634168"/>
    <w:rsid w:val="006345C3"/>
    <w:rsid w:val="00635E3E"/>
    <w:rsid w:val="00637762"/>
    <w:rsid w:val="00642125"/>
    <w:rsid w:val="00643CF9"/>
    <w:rsid w:val="00644A21"/>
    <w:rsid w:val="00645D77"/>
    <w:rsid w:val="00646FA5"/>
    <w:rsid w:val="00650CA1"/>
    <w:rsid w:val="0065176F"/>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6411"/>
    <w:rsid w:val="0069657F"/>
    <w:rsid w:val="0069758A"/>
    <w:rsid w:val="006A18E8"/>
    <w:rsid w:val="006A1E10"/>
    <w:rsid w:val="006A4856"/>
    <w:rsid w:val="006A53B9"/>
    <w:rsid w:val="006A573F"/>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689A"/>
    <w:rsid w:val="006D0E6B"/>
    <w:rsid w:val="006D16D4"/>
    <w:rsid w:val="006D2A24"/>
    <w:rsid w:val="006D2E19"/>
    <w:rsid w:val="006D6561"/>
    <w:rsid w:val="006E12B1"/>
    <w:rsid w:val="006E13D1"/>
    <w:rsid w:val="006E1CB4"/>
    <w:rsid w:val="006E490E"/>
    <w:rsid w:val="006E6693"/>
    <w:rsid w:val="006E6BA3"/>
    <w:rsid w:val="006E78D5"/>
    <w:rsid w:val="006F1242"/>
    <w:rsid w:val="006F4B6A"/>
    <w:rsid w:val="006F7399"/>
    <w:rsid w:val="006F7F47"/>
    <w:rsid w:val="00700FCA"/>
    <w:rsid w:val="00702174"/>
    <w:rsid w:val="00702EF7"/>
    <w:rsid w:val="007042E9"/>
    <w:rsid w:val="00705199"/>
    <w:rsid w:val="007069FA"/>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F8B"/>
    <w:rsid w:val="007307FD"/>
    <w:rsid w:val="007308AB"/>
    <w:rsid w:val="00731822"/>
    <w:rsid w:val="00731C38"/>
    <w:rsid w:val="00732476"/>
    <w:rsid w:val="00735C6F"/>
    <w:rsid w:val="007360FB"/>
    <w:rsid w:val="00737054"/>
    <w:rsid w:val="00740566"/>
    <w:rsid w:val="00741008"/>
    <w:rsid w:val="00742163"/>
    <w:rsid w:val="0074602A"/>
    <w:rsid w:val="00746738"/>
    <w:rsid w:val="007476E2"/>
    <w:rsid w:val="00747E48"/>
    <w:rsid w:val="007501AE"/>
    <w:rsid w:val="00750AB3"/>
    <w:rsid w:val="00756832"/>
    <w:rsid w:val="00757CC1"/>
    <w:rsid w:val="00760B02"/>
    <w:rsid w:val="00761433"/>
    <w:rsid w:val="007626D0"/>
    <w:rsid w:val="007651CA"/>
    <w:rsid w:val="00766047"/>
    <w:rsid w:val="00767CA0"/>
    <w:rsid w:val="00771770"/>
    <w:rsid w:val="00772569"/>
    <w:rsid w:val="00772D48"/>
    <w:rsid w:val="00772E8C"/>
    <w:rsid w:val="00773CC0"/>
    <w:rsid w:val="00773E55"/>
    <w:rsid w:val="00774F80"/>
    <w:rsid w:val="0077500F"/>
    <w:rsid w:val="00775154"/>
    <w:rsid w:val="0077548E"/>
    <w:rsid w:val="007762A1"/>
    <w:rsid w:val="00780919"/>
    <w:rsid w:val="0078457B"/>
    <w:rsid w:val="007868CA"/>
    <w:rsid w:val="00787051"/>
    <w:rsid w:val="0079018D"/>
    <w:rsid w:val="007921BF"/>
    <w:rsid w:val="0079281B"/>
    <w:rsid w:val="007946F9"/>
    <w:rsid w:val="00795F91"/>
    <w:rsid w:val="00795FE7"/>
    <w:rsid w:val="00796D9E"/>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8D6"/>
    <w:rsid w:val="007B7496"/>
    <w:rsid w:val="007C0B9C"/>
    <w:rsid w:val="007C0FDE"/>
    <w:rsid w:val="007C2739"/>
    <w:rsid w:val="007C2E5D"/>
    <w:rsid w:val="007C3449"/>
    <w:rsid w:val="007C4B0F"/>
    <w:rsid w:val="007C50F5"/>
    <w:rsid w:val="007D0C44"/>
    <w:rsid w:val="007D21EA"/>
    <w:rsid w:val="007D4483"/>
    <w:rsid w:val="007E0B21"/>
    <w:rsid w:val="007E3FC4"/>
    <w:rsid w:val="007E4599"/>
    <w:rsid w:val="007E4783"/>
    <w:rsid w:val="007E771E"/>
    <w:rsid w:val="007E79CB"/>
    <w:rsid w:val="007E7EF2"/>
    <w:rsid w:val="007F133A"/>
    <w:rsid w:val="007F305C"/>
    <w:rsid w:val="007F31EB"/>
    <w:rsid w:val="007F3DB4"/>
    <w:rsid w:val="007F4044"/>
    <w:rsid w:val="007F4740"/>
    <w:rsid w:val="007F70B7"/>
    <w:rsid w:val="007F7DE3"/>
    <w:rsid w:val="0080057E"/>
    <w:rsid w:val="0080153E"/>
    <w:rsid w:val="00802778"/>
    <w:rsid w:val="0080295F"/>
    <w:rsid w:val="008051B1"/>
    <w:rsid w:val="00805F15"/>
    <w:rsid w:val="0080612F"/>
    <w:rsid w:val="00806254"/>
    <w:rsid w:val="008103A5"/>
    <w:rsid w:val="0081050D"/>
    <w:rsid w:val="0081151E"/>
    <w:rsid w:val="008118C5"/>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5DB9"/>
    <w:rsid w:val="00837703"/>
    <w:rsid w:val="00841D1A"/>
    <w:rsid w:val="00844ED8"/>
    <w:rsid w:val="00845B00"/>
    <w:rsid w:val="00845C38"/>
    <w:rsid w:val="00846292"/>
    <w:rsid w:val="00847465"/>
    <w:rsid w:val="00847E8F"/>
    <w:rsid w:val="008506C0"/>
    <w:rsid w:val="008524EB"/>
    <w:rsid w:val="008544F2"/>
    <w:rsid w:val="00854553"/>
    <w:rsid w:val="008558F3"/>
    <w:rsid w:val="0085776D"/>
    <w:rsid w:val="008579F0"/>
    <w:rsid w:val="00860874"/>
    <w:rsid w:val="00860D62"/>
    <w:rsid w:val="00862720"/>
    <w:rsid w:val="00862B2A"/>
    <w:rsid w:val="008630B9"/>
    <w:rsid w:val="00863F37"/>
    <w:rsid w:val="0086406B"/>
    <w:rsid w:val="00864FEE"/>
    <w:rsid w:val="00867651"/>
    <w:rsid w:val="00873C1F"/>
    <w:rsid w:val="008743F3"/>
    <w:rsid w:val="0087444A"/>
    <w:rsid w:val="008750A0"/>
    <w:rsid w:val="00875139"/>
    <w:rsid w:val="00875410"/>
    <w:rsid w:val="00875CA5"/>
    <w:rsid w:val="0087713D"/>
    <w:rsid w:val="008807B2"/>
    <w:rsid w:val="00882110"/>
    <w:rsid w:val="00882894"/>
    <w:rsid w:val="00882DC5"/>
    <w:rsid w:val="00884CF9"/>
    <w:rsid w:val="008859C8"/>
    <w:rsid w:val="00886185"/>
    <w:rsid w:val="0088736F"/>
    <w:rsid w:val="008906BE"/>
    <w:rsid w:val="00890748"/>
    <w:rsid w:val="008908E5"/>
    <w:rsid w:val="00890C60"/>
    <w:rsid w:val="00891218"/>
    <w:rsid w:val="0089390C"/>
    <w:rsid w:val="00894737"/>
    <w:rsid w:val="00894FDC"/>
    <w:rsid w:val="0089549B"/>
    <w:rsid w:val="008970DA"/>
    <w:rsid w:val="008A0297"/>
    <w:rsid w:val="008A0FF0"/>
    <w:rsid w:val="008A133D"/>
    <w:rsid w:val="008A16F9"/>
    <w:rsid w:val="008A1D3E"/>
    <w:rsid w:val="008A2F26"/>
    <w:rsid w:val="008A450D"/>
    <w:rsid w:val="008A641B"/>
    <w:rsid w:val="008A675E"/>
    <w:rsid w:val="008B1808"/>
    <w:rsid w:val="008B201D"/>
    <w:rsid w:val="008B3B51"/>
    <w:rsid w:val="008B5290"/>
    <w:rsid w:val="008C0567"/>
    <w:rsid w:val="008C0706"/>
    <w:rsid w:val="008C2CFD"/>
    <w:rsid w:val="008C4E0A"/>
    <w:rsid w:val="008C5136"/>
    <w:rsid w:val="008C63D1"/>
    <w:rsid w:val="008C68B9"/>
    <w:rsid w:val="008D2844"/>
    <w:rsid w:val="008D4B58"/>
    <w:rsid w:val="008D7B6E"/>
    <w:rsid w:val="008E0F52"/>
    <w:rsid w:val="008E1321"/>
    <w:rsid w:val="008E33E0"/>
    <w:rsid w:val="008E34BE"/>
    <w:rsid w:val="008E3B0F"/>
    <w:rsid w:val="008E45F5"/>
    <w:rsid w:val="008E5319"/>
    <w:rsid w:val="008E5E51"/>
    <w:rsid w:val="008E73D6"/>
    <w:rsid w:val="008E742E"/>
    <w:rsid w:val="008F0006"/>
    <w:rsid w:val="008F0BED"/>
    <w:rsid w:val="008F2F45"/>
    <w:rsid w:val="008F3A16"/>
    <w:rsid w:val="008F3D92"/>
    <w:rsid w:val="008F47C6"/>
    <w:rsid w:val="008F4ECF"/>
    <w:rsid w:val="008F74B3"/>
    <w:rsid w:val="008F76CC"/>
    <w:rsid w:val="00900A2B"/>
    <w:rsid w:val="009024CA"/>
    <w:rsid w:val="00906379"/>
    <w:rsid w:val="009063B3"/>
    <w:rsid w:val="00906995"/>
    <w:rsid w:val="00907265"/>
    <w:rsid w:val="00907C3E"/>
    <w:rsid w:val="009118BB"/>
    <w:rsid w:val="00911A47"/>
    <w:rsid w:val="0091465A"/>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3F3A"/>
    <w:rsid w:val="009365C9"/>
    <w:rsid w:val="00940CCB"/>
    <w:rsid w:val="009411FB"/>
    <w:rsid w:val="00941A0A"/>
    <w:rsid w:val="00941CD7"/>
    <w:rsid w:val="00943E58"/>
    <w:rsid w:val="0094409C"/>
    <w:rsid w:val="0094530F"/>
    <w:rsid w:val="00945617"/>
    <w:rsid w:val="00945F86"/>
    <w:rsid w:val="00947911"/>
    <w:rsid w:val="00950952"/>
    <w:rsid w:val="00952565"/>
    <w:rsid w:val="0095285B"/>
    <w:rsid w:val="009539A4"/>
    <w:rsid w:val="00953E01"/>
    <w:rsid w:val="00953FE9"/>
    <w:rsid w:val="00955502"/>
    <w:rsid w:val="00955A51"/>
    <w:rsid w:val="00955EEA"/>
    <w:rsid w:val="00957132"/>
    <w:rsid w:val="009578EB"/>
    <w:rsid w:val="009605DA"/>
    <w:rsid w:val="009617C3"/>
    <w:rsid w:val="00961B1D"/>
    <w:rsid w:val="00964D2C"/>
    <w:rsid w:val="00972423"/>
    <w:rsid w:val="009731D6"/>
    <w:rsid w:val="0097324A"/>
    <w:rsid w:val="00980A10"/>
    <w:rsid w:val="00981130"/>
    <w:rsid w:val="00982ABC"/>
    <w:rsid w:val="0098352B"/>
    <w:rsid w:val="0098368C"/>
    <w:rsid w:val="00983D65"/>
    <w:rsid w:val="00985EF7"/>
    <w:rsid w:val="009860B0"/>
    <w:rsid w:val="00986CF9"/>
    <w:rsid w:val="00987BFD"/>
    <w:rsid w:val="00990224"/>
    <w:rsid w:val="00990679"/>
    <w:rsid w:val="009914C8"/>
    <w:rsid w:val="00991847"/>
    <w:rsid w:val="00995037"/>
    <w:rsid w:val="009951AD"/>
    <w:rsid w:val="009963CD"/>
    <w:rsid w:val="00997CF4"/>
    <w:rsid w:val="009A0910"/>
    <w:rsid w:val="009A0A8F"/>
    <w:rsid w:val="009A1E49"/>
    <w:rsid w:val="009A5F0E"/>
    <w:rsid w:val="009B0843"/>
    <w:rsid w:val="009B0AED"/>
    <w:rsid w:val="009B2120"/>
    <w:rsid w:val="009B2E8E"/>
    <w:rsid w:val="009B3B76"/>
    <w:rsid w:val="009B70C7"/>
    <w:rsid w:val="009B71C5"/>
    <w:rsid w:val="009C08C6"/>
    <w:rsid w:val="009C0917"/>
    <w:rsid w:val="009C126A"/>
    <w:rsid w:val="009C1CA6"/>
    <w:rsid w:val="009C2861"/>
    <w:rsid w:val="009C2DD2"/>
    <w:rsid w:val="009C4A07"/>
    <w:rsid w:val="009C51D3"/>
    <w:rsid w:val="009C51D5"/>
    <w:rsid w:val="009C724E"/>
    <w:rsid w:val="009D19BC"/>
    <w:rsid w:val="009D2348"/>
    <w:rsid w:val="009D2BC6"/>
    <w:rsid w:val="009D329D"/>
    <w:rsid w:val="009D3A5F"/>
    <w:rsid w:val="009D5C32"/>
    <w:rsid w:val="009D6472"/>
    <w:rsid w:val="009E5AF5"/>
    <w:rsid w:val="009E6DC6"/>
    <w:rsid w:val="009E6F46"/>
    <w:rsid w:val="009E74F0"/>
    <w:rsid w:val="009F0A10"/>
    <w:rsid w:val="009F2952"/>
    <w:rsid w:val="009F7867"/>
    <w:rsid w:val="009F7D66"/>
    <w:rsid w:val="00A00BD2"/>
    <w:rsid w:val="00A02380"/>
    <w:rsid w:val="00A03978"/>
    <w:rsid w:val="00A0565B"/>
    <w:rsid w:val="00A060FD"/>
    <w:rsid w:val="00A06F0E"/>
    <w:rsid w:val="00A07526"/>
    <w:rsid w:val="00A07D49"/>
    <w:rsid w:val="00A1192F"/>
    <w:rsid w:val="00A11F89"/>
    <w:rsid w:val="00A12798"/>
    <w:rsid w:val="00A13AA5"/>
    <w:rsid w:val="00A147AB"/>
    <w:rsid w:val="00A14D35"/>
    <w:rsid w:val="00A167B5"/>
    <w:rsid w:val="00A16DBE"/>
    <w:rsid w:val="00A20A39"/>
    <w:rsid w:val="00A22E28"/>
    <w:rsid w:val="00A238BD"/>
    <w:rsid w:val="00A2421F"/>
    <w:rsid w:val="00A2459D"/>
    <w:rsid w:val="00A24CDD"/>
    <w:rsid w:val="00A25B51"/>
    <w:rsid w:val="00A25F05"/>
    <w:rsid w:val="00A26301"/>
    <w:rsid w:val="00A26E0F"/>
    <w:rsid w:val="00A27610"/>
    <w:rsid w:val="00A27635"/>
    <w:rsid w:val="00A312A6"/>
    <w:rsid w:val="00A3130E"/>
    <w:rsid w:val="00A315A1"/>
    <w:rsid w:val="00A34CB7"/>
    <w:rsid w:val="00A35388"/>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718"/>
    <w:rsid w:val="00A54992"/>
    <w:rsid w:val="00A55187"/>
    <w:rsid w:val="00A61A9B"/>
    <w:rsid w:val="00A6370C"/>
    <w:rsid w:val="00A64950"/>
    <w:rsid w:val="00A65569"/>
    <w:rsid w:val="00A70895"/>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3181"/>
    <w:rsid w:val="00A93821"/>
    <w:rsid w:val="00A938E6"/>
    <w:rsid w:val="00A93E7E"/>
    <w:rsid w:val="00A94CC7"/>
    <w:rsid w:val="00A96566"/>
    <w:rsid w:val="00A96E10"/>
    <w:rsid w:val="00A96F78"/>
    <w:rsid w:val="00AA1D71"/>
    <w:rsid w:val="00AA26D9"/>
    <w:rsid w:val="00AA3E80"/>
    <w:rsid w:val="00AA51AD"/>
    <w:rsid w:val="00AA5652"/>
    <w:rsid w:val="00AA591E"/>
    <w:rsid w:val="00AA65B4"/>
    <w:rsid w:val="00AB0307"/>
    <w:rsid w:val="00AB056F"/>
    <w:rsid w:val="00AB070B"/>
    <w:rsid w:val="00AB0E56"/>
    <w:rsid w:val="00AB0F1A"/>
    <w:rsid w:val="00AB463F"/>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2E6"/>
    <w:rsid w:val="00AE0637"/>
    <w:rsid w:val="00AE1952"/>
    <w:rsid w:val="00AE231E"/>
    <w:rsid w:val="00AE2E63"/>
    <w:rsid w:val="00AE320F"/>
    <w:rsid w:val="00AE5913"/>
    <w:rsid w:val="00AE5AC3"/>
    <w:rsid w:val="00AF0A14"/>
    <w:rsid w:val="00AF2757"/>
    <w:rsid w:val="00AF3F7B"/>
    <w:rsid w:val="00AF4C7D"/>
    <w:rsid w:val="00AF4DC1"/>
    <w:rsid w:val="00AF4F1B"/>
    <w:rsid w:val="00AF63D5"/>
    <w:rsid w:val="00AF774B"/>
    <w:rsid w:val="00AF7D92"/>
    <w:rsid w:val="00B02BF7"/>
    <w:rsid w:val="00B04F3D"/>
    <w:rsid w:val="00B051C8"/>
    <w:rsid w:val="00B05817"/>
    <w:rsid w:val="00B0658D"/>
    <w:rsid w:val="00B06C22"/>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6A8"/>
    <w:rsid w:val="00B3270A"/>
    <w:rsid w:val="00B346B8"/>
    <w:rsid w:val="00B363D8"/>
    <w:rsid w:val="00B375AA"/>
    <w:rsid w:val="00B37B97"/>
    <w:rsid w:val="00B41EB2"/>
    <w:rsid w:val="00B423EE"/>
    <w:rsid w:val="00B426F6"/>
    <w:rsid w:val="00B42B94"/>
    <w:rsid w:val="00B43A16"/>
    <w:rsid w:val="00B4502E"/>
    <w:rsid w:val="00B458B7"/>
    <w:rsid w:val="00B46847"/>
    <w:rsid w:val="00B5239C"/>
    <w:rsid w:val="00B53893"/>
    <w:rsid w:val="00B55428"/>
    <w:rsid w:val="00B576F0"/>
    <w:rsid w:val="00B603DB"/>
    <w:rsid w:val="00B617D9"/>
    <w:rsid w:val="00B62E8E"/>
    <w:rsid w:val="00B63337"/>
    <w:rsid w:val="00B6369F"/>
    <w:rsid w:val="00B638B8"/>
    <w:rsid w:val="00B644D1"/>
    <w:rsid w:val="00B658DC"/>
    <w:rsid w:val="00B6742F"/>
    <w:rsid w:val="00B674CF"/>
    <w:rsid w:val="00B7165D"/>
    <w:rsid w:val="00B7235E"/>
    <w:rsid w:val="00B7267A"/>
    <w:rsid w:val="00B726FF"/>
    <w:rsid w:val="00B72AA4"/>
    <w:rsid w:val="00B76FD4"/>
    <w:rsid w:val="00B77349"/>
    <w:rsid w:val="00B80D90"/>
    <w:rsid w:val="00B82613"/>
    <w:rsid w:val="00B82ACE"/>
    <w:rsid w:val="00B8435A"/>
    <w:rsid w:val="00B85522"/>
    <w:rsid w:val="00B862A7"/>
    <w:rsid w:val="00B87C08"/>
    <w:rsid w:val="00B902F7"/>
    <w:rsid w:val="00B90771"/>
    <w:rsid w:val="00B90E2A"/>
    <w:rsid w:val="00B90F2A"/>
    <w:rsid w:val="00B9152D"/>
    <w:rsid w:val="00B9198D"/>
    <w:rsid w:val="00B93008"/>
    <w:rsid w:val="00B94BA7"/>
    <w:rsid w:val="00B94E0E"/>
    <w:rsid w:val="00B952A3"/>
    <w:rsid w:val="00B955AE"/>
    <w:rsid w:val="00B95778"/>
    <w:rsid w:val="00B95A33"/>
    <w:rsid w:val="00B963F7"/>
    <w:rsid w:val="00B97853"/>
    <w:rsid w:val="00B97CA3"/>
    <w:rsid w:val="00BA3FB2"/>
    <w:rsid w:val="00BA4EA8"/>
    <w:rsid w:val="00BA7AF5"/>
    <w:rsid w:val="00BB0A05"/>
    <w:rsid w:val="00BB1344"/>
    <w:rsid w:val="00BB3E2B"/>
    <w:rsid w:val="00BB612E"/>
    <w:rsid w:val="00BB6EC0"/>
    <w:rsid w:val="00BC054D"/>
    <w:rsid w:val="00BC07D4"/>
    <w:rsid w:val="00BC16A9"/>
    <w:rsid w:val="00BC32E7"/>
    <w:rsid w:val="00BC45BD"/>
    <w:rsid w:val="00BD1344"/>
    <w:rsid w:val="00BD2B23"/>
    <w:rsid w:val="00BD2B3E"/>
    <w:rsid w:val="00BD314C"/>
    <w:rsid w:val="00BD3E68"/>
    <w:rsid w:val="00BD75B4"/>
    <w:rsid w:val="00BD7D14"/>
    <w:rsid w:val="00BD7DE2"/>
    <w:rsid w:val="00BE02B4"/>
    <w:rsid w:val="00BE145E"/>
    <w:rsid w:val="00BE37CD"/>
    <w:rsid w:val="00BE5A01"/>
    <w:rsid w:val="00BE60DF"/>
    <w:rsid w:val="00BE631E"/>
    <w:rsid w:val="00BE6E8A"/>
    <w:rsid w:val="00BE6E8D"/>
    <w:rsid w:val="00BE7338"/>
    <w:rsid w:val="00BF0CCF"/>
    <w:rsid w:val="00BF10BC"/>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2E39"/>
    <w:rsid w:val="00C15D8E"/>
    <w:rsid w:val="00C21264"/>
    <w:rsid w:val="00C21749"/>
    <w:rsid w:val="00C234B5"/>
    <w:rsid w:val="00C26EFA"/>
    <w:rsid w:val="00C33359"/>
    <w:rsid w:val="00C33672"/>
    <w:rsid w:val="00C348D6"/>
    <w:rsid w:val="00C34B06"/>
    <w:rsid w:val="00C36D31"/>
    <w:rsid w:val="00C36E34"/>
    <w:rsid w:val="00C3739C"/>
    <w:rsid w:val="00C411B5"/>
    <w:rsid w:val="00C41848"/>
    <w:rsid w:val="00C41A64"/>
    <w:rsid w:val="00C42689"/>
    <w:rsid w:val="00C43FF0"/>
    <w:rsid w:val="00C44E40"/>
    <w:rsid w:val="00C4508D"/>
    <w:rsid w:val="00C46B7E"/>
    <w:rsid w:val="00C522D6"/>
    <w:rsid w:val="00C5403E"/>
    <w:rsid w:val="00C546AB"/>
    <w:rsid w:val="00C55EDE"/>
    <w:rsid w:val="00C601CA"/>
    <w:rsid w:val="00C603B4"/>
    <w:rsid w:val="00C61D4B"/>
    <w:rsid w:val="00C63BCE"/>
    <w:rsid w:val="00C6765D"/>
    <w:rsid w:val="00C72C4D"/>
    <w:rsid w:val="00C72E18"/>
    <w:rsid w:val="00C7343A"/>
    <w:rsid w:val="00C7389B"/>
    <w:rsid w:val="00C74BD9"/>
    <w:rsid w:val="00C757B6"/>
    <w:rsid w:val="00C76F1D"/>
    <w:rsid w:val="00C8260B"/>
    <w:rsid w:val="00C82B0B"/>
    <w:rsid w:val="00C82C3A"/>
    <w:rsid w:val="00C8318C"/>
    <w:rsid w:val="00C84591"/>
    <w:rsid w:val="00C84D39"/>
    <w:rsid w:val="00C85799"/>
    <w:rsid w:val="00C85D76"/>
    <w:rsid w:val="00C862DE"/>
    <w:rsid w:val="00C86414"/>
    <w:rsid w:val="00C878C3"/>
    <w:rsid w:val="00C922A7"/>
    <w:rsid w:val="00C93462"/>
    <w:rsid w:val="00C94026"/>
    <w:rsid w:val="00C96F79"/>
    <w:rsid w:val="00CA391D"/>
    <w:rsid w:val="00CA65B8"/>
    <w:rsid w:val="00CA74B8"/>
    <w:rsid w:val="00CA750F"/>
    <w:rsid w:val="00CB0964"/>
    <w:rsid w:val="00CB09DA"/>
    <w:rsid w:val="00CB14CA"/>
    <w:rsid w:val="00CB1CF6"/>
    <w:rsid w:val="00CB1E3B"/>
    <w:rsid w:val="00CB3D46"/>
    <w:rsid w:val="00CB5A6B"/>
    <w:rsid w:val="00CB71F8"/>
    <w:rsid w:val="00CC13B2"/>
    <w:rsid w:val="00CC15DC"/>
    <w:rsid w:val="00CC26DB"/>
    <w:rsid w:val="00CC39AB"/>
    <w:rsid w:val="00CC3DAA"/>
    <w:rsid w:val="00CC478B"/>
    <w:rsid w:val="00CC4C2C"/>
    <w:rsid w:val="00CD0908"/>
    <w:rsid w:val="00CD121E"/>
    <w:rsid w:val="00CD16E3"/>
    <w:rsid w:val="00CD32CD"/>
    <w:rsid w:val="00CD3A07"/>
    <w:rsid w:val="00CD3CC9"/>
    <w:rsid w:val="00CD51B4"/>
    <w:rsid w:val="00CD761D"/>
    <w:rsid w:val="00CD7A28"/>
    <w:rsid w:val="00CD7E3F"/>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B38"/>
    <w:rsid w:val="00D01EAD"/>
    <w:rsid w:val="00D02333"/>
    <w:rsid w:val="00D0473C"/>
    <w:rsid w:val="00D064E8"/>
    <w:rsid w:val="00D065CD"/>
    <w:rsid w:val="00D07FA9"/>
    <w:rsid w:val="00D110FB"/>
    <w:rsid w:val="00D12325"/>
    <w:rsid w:val="00D148AF"/>
    <w:rsid w:val="00D15E7E"/>
    <w:rsid w:val="00D15F19"/>
    <w:rsid w:val="00D17440"/>
    <w:rsid w:val="00D209E3"/>
    <w:rsid w:val="00D21425"/>
    <w:rsid w:val="00D2279F"/>
    <w:rsid w:val="00D22AF1"/>
    <w:rsid w:val="00D26670"/>
    <w:rsid w:val="00D27A16"/>
    <w:rsid w:val="00D27B8B"/>
    <w:rsid w:val="00D3243A"/>
    <w:rsid w:val="00D324A4"/>
    <w:rsid w:val="00D342CC"/>
    <w:rsid w:val="00D35198"/>
    <w:rsid w:val="00D37A22"/>
    <w:rsid w:val="00D427C3"/>
    <w:rsid w:val="00D42D6F"/>
    <w:rsid w:val="00D444A0"/>
    <w:rsid w:val="00D44932"/>
    <w:rsid w:val="00D4520B"/>
    <w:rsid w:val="00D462AB"/>
    <w:rsid w:val="00D47C16"/>
    <w:rsid w:val="00D502AF"/>
    <w:rsid w:val="00D50764"/>
    <w:rsid w:val="00D50C12"/>
    <w:rsid w:val="00D53830"/>
    <w:rsid w:val="00D54311"/>
    <w:rsid w:val="00D5462D"/>
    <w:rsid w:val="00D551B1"/>
    <w:rsid w:val="00D55889"/>
    <w:rsid w:val="00D64426"/>
    <w:rsid w:val="00D656EE"/>
    <w:rsid w:val="00D65751"/>
    <w:rsid w:val="00D7021B"/>
    <w:rsid w:val="00D711C4"/>
    <w:rsid w:val="00D73C57"/>
    <w:rsid w:val="00D748AC"/>
    <w:rsid w:val="00D75E75"/>
    <w:rsid w:val="00D77A56"/>
    <w:rsid w:val="00D80A8F"/>
    <w:rsid w:val="00D81420"/>
    <w:rsid w:val="00D81A56"/>
    <w:rsid w:val="00D81F10"/>
    <w:rsid w:val="00D8279A"/>
    <w:rsid w:val="00D839D5"/>
    <w:rsid w:val="00D874DF"/>
    <w:rsid w:val="00D9033C"/>
    <w:rsid w:val="00D90688"/>
    <w:rsid w:val="00D92B27"/>
    <w:rsid w:val="00D930E1"/>
    <w:rsid w:val="00D93962"/>
    <w:rsid w:val="00D9415C"/>
    <w:rsid w:val="00D94D87"/>
    <w:rsid w:val="00D96CDF"/>
    <w:rsid w:val="00D97C93"/>
    <w:rsid w:val="00DA13EC"/>
    <w:rsid w:val="00DA180C"/>
    <w:rsid w:val="00DA2766"/>
    <w:rsid w:val="00DA319A"/>
    <w:rsid w:val="00DA7204"/>
    <w:rsid w:val="00DB0857"/>
    <w:rsid w:val="00DB0D2A"/>
    <w:rsid w:val="00DB3A47"/>
    <w:rsid w:val="00DB5E47"/>
    <w:rsid w:val="00DC1F40"/>
    <w:rsid w:val="00DD14F6"/>
    <w:rsid w:val="00DD1B7E"/>
    <w:rsid w:val="00DD229E"/>
    <w:rsid w:val="00DD3640"/>
    <w:rsid w:val="00DD43B5"/>
    <w:rsid w:val="00DD4717"/>
    <w:rsid w:val="00DD55E0"/>
    <w:rsid w:val="00DD66B0"/>
    <w:rsid w:val="00DD782A"/>
    <w:rsid w:val="00DE1904"/>
    <w:rsid w:val="00DE2C4D"/>
    <w:rsid w:val="00DE2E39"/>
    <w:rsid w:val="00DE3DBB"/>
    <w:rsid w:val="00DE44CA"/>
    <w:rsid w:val="00DE5D1C"/>
    <w:rsid w:val="00DE737B"/>
    <w:rsid w:val="00DF1BD4"/>
    <w:rsid w:val="00DF2C3A"/>
    <w:rsid w:val="00DF3BCE"/>
    <w:rsid w:val="00DF4487"/>
    <w:rsid w:val="00DF4631"/>
    <w:rsid w:val="00E02A25"/>
    <w:rsid w:val="00E0576C"/>
    <w:rsid w:val="00E061EF"/>
    <w:rsid w:val="00E11BA5"/>
    <w:rsid w:val="00E11C13"/>
    <w:rsid w:val="00E132B9"/>
    <w:rsid w:val="00E14375"/>
    <w:rsid w:val="00E14B5D"/>
    <w:rsid w:val="00E15A3F"/>
    <w:rsid w:val="00E16B26"/>
    <w:rsid w:val="00E17BD3"/>
    <w:rsid w:val="00E21EBF"/>
    <w:rsid w:val="00E2355F"/>
    <w:rsid w:val="00E23C48"/>
    <w:rsid w:val="00E319DB"/>
    <w:rsid w:val="00E32CE5"/>
    <w:rsid w:val="00E34F76"/>
    <w:rsid w:val="00E353C3"/>
    <w:rsid w:val="00E35D49"/>
    <w:rsid w:val="00E369B3"/>
    <w:rsid w:val="00E43C67"/>
    <w:rsid w:val="00E444B4"/>
    <w:rsid w:val="00E45B21"/>
    <w:rsid w:val="00E46B99"/>
    <w:rsid w:val="00E46D5B"/>
    <w:rsid w:val="00E47238"/>
    <w:rsid w:val="00E507F9"/>
    <w:rsid w:val="00E52531"/>
    <w:rsid w:val="00E53A01"/>
    <w:rsid w:val="00E54571"/>
    <w:rsid w:val="00E546A2"/>
    <w:rsid w:val="00E562C9"/>
    <w:rsid w:val="00E567C9"/>
    <w:rsid w:val="00E56B6B"/>
    <w:rsid w:val="00E604C4"/>
    <w:rsid w:val="00E604ED"/>
    <w:rsid w:val="00E61300"/>
    <w:rsid w:val="00E61DEF"/>
    <w:rsid w:val="00E65E8F"/>
    <w:rsid w:val="00E7013A"/>
    <w:rsid w:val="00E74F5D"/>
    <w:rsid w:val="00E76034"/>
    <w:rsid w:val="00E76D17"/>
    <w:rsid w:val="00E80A0B"/>
    <w:rsid w:val="00E817E0"/>
    <w:rsid w:val="00E828F9"/>
    <w:rsid w:val="00E831E7"/>
    <w:rsid w:val="00E843B5"/>
    <w:rsid w:val="00E85307"/>
    <w:rsid w:val="00E854E4"/>
    <w:rsid w:val="00E85569"/>
    <w:rsid w:val="00E856E4"/>
    <w:rsid w:val="00E85D92"/>
    <w:rsid w:val="00E85F39"/>
    <w:rsid w:val="00E87FF4"/>
    <w:rsid w:val="00E90C34"/>
    <w:rsid w:val="00E9126F"/>
    <w:rsid w:val="00E914C8"/>
    <w:rsid w:val="00E946A6"/>
    <w:rsid w:val="00E95A63"/>
    <w:rsid w:val="00E969EB"/>
    <w:rsid w:val="00E97EE6"/>
    <w:rsid w:val="00EA0429"/>
    <w:rsid w:val="00EA0995"/>
    <w:rsid w:val="00EA1A94"/>
    <w:rsid w:val="00EA1D43"/>
    <w:rsid w:val="00EA4EC9"/>
    <w:rsid w:val="00EA53CD"/>
    <w:rsid w:val="00EA5965"/>
    <w:rsid w:val="00EA6CFD"/>
    <w:rsid w:val="00EB1D47"/>
    <w:rsid w:val="00EB2536"/>
    <w:rsid w:val="00EB279B"/>
    <w:rsid w:val="00EB302C"/>
    <w:rsid w:val="00EB55E8"/>
    <w:rsid w:val="00EB5D88"/>
    <w:rsid w:val="00EC249E"/>
    <w:rsid w:val="00EC651E"/>
    <w:rsid w:val="00EC6793"/>
    <w:rsid w:val="00EC745E"/>
    <w:rsid w:val="00ED011F"/>
    <w:rsid w:val="00ED0FF7"/>
    <w:rsid w:val="00ED1FB8"/>
    <w:rsid w:val="00ED28AE"/>
    <w:rsid w:val="00ED4870"/>
    <w:rsid w:val="00ED4A6D"/>
    <w:rsid w:val="00ED5CB2"/>
    <w:rsid w:val="00ED5E09"/>
    <w:rsid w:val="00ED6279"/>
    <w:rsid w:val="00ED7337"/>
    <w:rsid w:val="00EE0325"/>
    <w:rsid w:val="00EE2543"/>
    <w:rsid w:val="00EE32C8"/>
    <w:rsid w:val="00EE3663"/>
    <w:rsid w:val="00EE76A9"/>
    <w:rsid w:val="00EE7CA8"/>
    <w:rsid w:val="00EE7FA7"/>
    <w:rsid w:val="00EF09BB"/>
    <w:rsid w:val="00EF1093"/>
    <w:rsid w:val="00EF21C3"/>
    <w:rsid w:val="00EF228B"/>
    <w:rsid w:val="00EF2AF8"/>
    <w:rsid w:val="00EF2D46"/>
    <w:rsid w:val="00EF5EC1"/>
    <w:rsid w:val="00EF639B"/>
    <w:rsid w:val="00EF6B9A"/>
    <w:rsid w:val="00EF6E23"/>
    <w:rsid w:val="00F00CD1"/>
    <w:rsid w:val="00F00F51"/>
    <w:rsid w:val="00F0241C"/>
    <w:rsid w:val="00F02F34"/>
    <w:rsid w:val="00F03072"/>
    <w:rsid w:val="00F07F48"/>
    <w:rsid w:val="00F15CAF"/>
    <w:rsid w:val="00F15E5A"/>
    <w:rsid w:val="00F16336"/>
    <w:rsid w:val="00F16739"/>
    <w:rsid w:val="00F16E35"/>
    <w:rsid w:val="00F203BA"/>
    <w:rsid w:val="00F2052B"/>
    <w:rsid w:val="00F21FE3"/>
    <w:rsid w:val="00F2260F"/>
    <w:rsid w:val="00F23369"/>
    <w:rsid w:val="00F234D3"/>
    <w:rsid w:val="00F242AD"/>
    <w:rsid w:val="00F247F2"/>
    <w:rsid w:val="00F320B7"/>
    <w:rsid w:val="00F330CB"/>
    <w:rsid w:val="00F35A9E"/>
    <w:rsid w:val="00F377E9"/>
    <w:rsid w:val="00F42636"/>
    <w:rsid w:val="00F4275C"/>
    <w:rsid w:val="00F42BFC"/>
    <w:rsid w:val="00F44F34"/>
    <w:rsid w:val="00F4633F"/>
    <w:rsid w:val="00F472CE"/>
    <w:rsid w:val="00F5098F"/>
    <w:rsid w:val="00F51597"/>
    <w:rsid w:val="00F515C0"/>
    <w:rsid w:val="00F51FC7"/>
    <w:rsid w:val="00F532E8"/>
    <w:rsid w:val="00F537FF"/>
    <w:rsid w:val="00F546B3"/>
    <w:rsid w:val="00F5565C"/>
    <w:rsid w:val="00F6111C"/>
    <w:rsid w:val="00F612E0"/>
    <w:rsid w:val="00F61647"/>
    <w:rsid w:val="00F66703"/>
    <w:rsid w:val="00F67838"/>
    <w:rsid w:val="00F710FE"/>
    <w:rsid w:val="00F72AF5"/>
    <w:rsid w:val="00F74205"/>
    <w:rsid w:val="00F74729"/>
    <w:rsid w:val="00F751A0"/>
    <w:rsid w:val="00F752B7"/>
    <w:rsid w:val="00F76A0E"/>
    <w:rsid w:val="00F77C86"/>
    <w:rsid w:val="00F80703"/>
    <w:rsid w:val="00F80948"/>
    <w:rsid w:val="00F80C0A"/>
    <w:rsid w:val="00F81387"/>
    <w:rsid w:val="00F8304D"/>
    <w:rsid w:val="00F833C5"/>
    <w:rsid w:val="00F841B2"/>
    <w:rsid w:val="00F8449B"/>
    <w:rsid w:val="00F84702"/>
    <w:rsid w:val="00F84E85"/>
    <w:rsid w:val="00F85691"/>
    <w:rsid w:val="00F8632B"/>
    <w:rsid w:val="00F86A54"/>
    <w:rsid w:val="00F87094"/>
    <w:rsid w:val="00F87AB3"/>
    <w:rsid w:val="00F913DC"/>
    <w:rsid w:val="00F91BCE"/>
    <w:rsid w:val="00F91DDA"/>
    <w:rsid w:val="00F92DCF"/>
    <w:rsid w:val="00F94182"/>
    <w:rsid w:val="00F956BF"/>
    <w:rsid w:val="00F95AE6"/>
    <w:rsid w:val="00F95E54"/>
    <w:rsid w:val="00F97A5C"/>
    <w:rsid w:val="00F97A9D"/>
    <w:rsid w:val="00FA11D6"/>
    <w:rsid w:val="00FA1DCA"/>
    <w:rsid w:val="00FA2A9B"/>
    <w:rsid w:val="00FA6E7F"/>
    <w:rsid w:val="00FA7114"/>
    <w:rsid w:val="00FB013C"/>
    <w:rsid w:val="00FB0B1B"/>
    <w:rsid w:val="00FB2379"/>
    <w:rsid w:val="00FB2720"/>
    <w:rsid w:val="00FB680E"/>
    <w:rsid w:val="00FC0065"/>
    <w:rsid w:val="00FC0367"/>
    <w:rsid w:val="00FC05EE"/>
    <w:rsid w:val="00FC0C65"/>
    <w:rsid w:val="00FC33C5"/>
    <w:rsid w:val="00FC3AEE"/>
    <w:rsid w:val="00FC4D4E"/>
    <w:rsid w:val="00FC5889"/>
    <w:rsid w:val="00FC58A8"/>
    <w:rsid w:val="00FC69ED"/>
    <w:rsid w:val="00FC6A3B"/>
    <w:rsid w:val="00FC6A78"/>
    <w:rsid w:val="00FD08F0"/>
    <w:rsid w:val="00FD1275"/>
    <w:rsid w:val="00FD1287"/>
    <w:rsid w:val="00FD1A99"/>
    <w:rsid w:val="00FD2C82"/>
    <w:rsid w:val="00FD3730"/>
    <w:rsid w:val="00FD4806"/>
    <w:rsid w:val="00FD5CBB"/>
    <w:rsid w:val="00FD5D4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72C"/>
    <w:rsid w:val="00FF28C9"/>
    <w:rsid w:val="00FF31FB"/>
    <w:rsid w:val="00FF3B7F"/>
    <w:rsid w:val="01000862"/>
    <w:rsid w:val="0177224C"/>
    <w:rsid w:val="026239EE"/>
    <w:rsid w:val="027E4323"/>
    <w:rsid w:val="02A85CAD"/>
    <w:rsid w:val="02FB0627"/>
    <w:rsid w:val="03E21F3F"/>
    <w:rsid w:val="03EF34D8"/>
    <w:rsid w:val="04812C94"/>
    <w:rsid w:val="04833F38"/>
    <w:rsid w:val="055152D2"/>
    <w:rsid w:val="0592307B"/>
    <w:rsid w:val="071122A2"/>
    <w:rsid w:val="080F4D1A"/>
    <w:rsid w:val="0879301D"/>
    <w:rsid w:val="08844BC4"/>
    <w:rsid w:val="08C31759"/>
    <w:rsid w:val="08ED18C0"/>
    <w:rsid w:val="090924E6"/>
    <w:rsid w:val="091B0781"/>
    <w:rsid w:val="09257B9D"/>
    <w:rsid w:val="0A2830BA"/>
    <w:rsid w:val="0AB02AAF"/>
    <w:rsid w:val="0B460D83"/>
    <w:rsid w:val="0BBE2F7E"/>
    <w:rsid w:val="0BDF2ED8"/>
    <w:rsid w:val="0C29319F"/>
    <w:rsid w:val="0C3435B3"/>
    <w:rsid w:val="0CBC6CC5"/>
    <w:rsid w:val="0D2802EF"/>
    <w:rsid w:val="0DCC4ACE"/>
    <w:rsid w:val="0DD92AA9"/>
    <w:rsid w:val="0E07540C"/>
    <w:rsid w:val="0E260CB5"/>
    <w:rsid w:val="0E2B43C8"/>
    <w:rsid w:val="0E3F1F3C"/>
    <w:rsid w:val="0E3F44BF"/>
    <w:rsid w:val="0E882A0D"/>
    <w:rsid w:val="0ED55D81"/>
    <w:rsid w:val="0EDC3D8F"/>
    <w:rsid w:val="0EE35F94"/>
    <w:rsid w:val="0F6849CF"/>
    <w:rsid w:val="0F787D5D"/>
    <w:rsid w:val="0FB957FE"/>
    <w:rsid w:val="0FE34B5D"/>
    <w:rsid w:val="0FFA12CA"/>
    <w:rsid w:val="106C5A8A"/>
    <w:rsid w:val="10AD206C"/>
    <w:rsid w:val="11DB61DE"/>
    <w:rsid w:val="120F0DB6"/>
    <w:rsid w:val="121B07DE"/>
    <w:rsid w:val="12490FC6"/>
    <w:rsid w:val="12BB6636"/>
    <w:rsid w:val="12C9481B"/>
    <w:rsid w:val="12E063EF"/>
    <w:rsid w:val="12E47F8C"/>
    <w:rsid w:val="12EE592D"/>
    <w:rsid w:val="133F6B8B"/>
    <w:rsid w:val="13CD4563"/>
    <w:rsid w:val="14CD6314"/>
    <w:rsid w:val="14E71A21"/>
    <w:rsid w:val="159E1024"/>
    <w:rsid w:val="15C167CC"/>
    <w:rsid w:val="16B43D20"/>
    <w:rsid w:val="16C827A2"/>
    <w:rsid w:val="16D32917"/>
    <w:rsid w:val="16F40F51"/>
    <w:rsid w:val="170D67CC"/>
    <w:rsid w:val="17656212"/>
    <w:rsid w:val="178F5E04"/>
    <w:rsid w:val="17945F5F"/>
    <w:rsid w:val="17C25C69"/>
    <w:rsid w:val="17EE6C65"/>
    <w:rsid w:val="18925140"/>
    <w:rsid w:val="18AE1687"/>
    <w:rsid w:val="18D32B72"/>
    <w:rsid w:val="19604B8C"/>
    <w:rsid w:val="197A7498"/>
    <w:rsid w:val="19AF3396"/>
    <w:rsid w:val="19CC2CD3"/>
    <w:rsid w:val="19ED04D7"/>
    <w:rsid w:val="19F53CE9"/>
    <w:rsid w:val="1ABF2B9E"/>
    <w:rsid w:val="1AD6512F"/>
    <w:rsid w:val="1B254B5F"/>
    <w:rsid w:val="1C453421"/>
    <w:rsid w:val="1C5D06EC"/>
    <w:rsid w:val="1C6861A0"/>
    <w:rsid w:val="1D5B0CFA"/>
    <w:rsid w:val="1F455B7C"/>
    <w:rsid w:val="1F927A05"/>
    <w:rsid w:val="1FB62D8A"/>
    <w:rsid w:val="209359A1"/>
    <w:rsid w:val="20B05B84"/>
    <w:rsid w:val="20FE4380"/>
    <w:rsid w:val="21D903C7"/>
    <w:rsid w:val="2215469B"/>
    <w:rsid w:val="22304D16"/>
    <w:rsid w:val="2303523C"/>
    <w:rsid w:val="23A823EF"/>
    <w:rsid w:val="242F535D"/>
    <w:rsid w:val="24633593"/>
    <w:rsid w:val="24F0694D"/>
    <w:rsid w:val="251435D7"/>
    <w:rsid w:val="254B5E15"/>
    <w:rsid w:val="25D53EA4"/>
    <w:rsid w:val="25E40B58"/>
    <w:rsid w:val="26157BE6"/>
    <w:rsid w:val="264D089D"/>
    <w:rsid w:val="26F71585"/>
    <w:rsid w:val="2701041F"/>
    <w:rsid w:val="273A05E4"/>
    <w:rsid w:val="280007B7"/>
    <w:rsid w:val="28093DB0"/>
    <w:rsid w:val="28144D04"/>
    <w:rsid w:val="2848518F"/>
    <w:rsid w:val="28723CF4"/>
    <w:rsid w:val="28E0108E"/>
    <w:rsid w:val="296C6CB5"/>
    <w:rsid w:val="29AB04A2"/>
    <w:rsid w:val="29B976D0"/>
    <w:rsid w:val="2A221D5C"/>
    <w:rsid w:val="2B4200B1"/>
    <w:rsid w:val="2BD77D2A"/>
    <w:rsid w:val="2C546BD1"/>
    <w:rsid w:val="2C5626BB"/>
    <w:rsid w:val="2C657956"/>
    <w:rsid w:val="2C720554"/>
    <w:rsid w:val="2CE576DB"/>
    <w:rsid w:val="2CE97616"/>
    <w:rsid w:val="2D3D5A3C"/>
    <w:rsid w:val="2DE743EB"/>
    <w:rsid w:val="2E5B756D"/>
    <w:rsid w:val="2EA05CBB"/>
    <w:rsid w:val="2ECE6769"/>
    <w:rsid w:val="2F1D30CC"/>
    <w:rsid w:val="2F445456"/>
    <w:rsid w:val="300538D8"/>
    <w:rsid w:val="304161A8"/>
    <w:rsid w:val="306637A3"/>
    <w:rsid w:val="30970D7F"/>
    <w:rsid w:val="30B37460"/>
    <w:rsid w:val="30EF14DB"/>
    <w:rsid w:val="3105349E"/>
    <w:rsid w:val="310F7D5C"/>
    <w:rsid w:val="317171A6"/>
    <w:rsid w:val="31AF3D75"/>
    <w:rsid w:val="31D90098"/>
    <w:rsid w:val="34596A78"/>
    <w:rsid w:val="348D0C55"/>
    <w:rsid w:val="34DF41A5"/>
    <w:rsid w:val="35130680"/>
    <w:rsid w:val="35B67610"/>
    <w:rsid w:val="364C649F"/>
    <w:rsid w:val="37280270"/>
    <w:rsid w:val="37295002"/>
    <w:rsid w:val="376908BC"/>
    <w:rsid w:val="378D7201"/>
    <w:rsid w:val="38A87D40"/>
    <w:rsid w:val="38EB7525"/>
    <w:rsid w:val="393F06AD"/>
    <w:rsid w:val="39425D07"/>
    <w:rsid w:val="394B1C7A"/>
    <w:rsid w:val="398937B0"/>
    <w:rsid w:val="39D43839"/>
    <w:rsid w:val="39F227FE"/>
    <w:rsid w:val="39F3606A"/>
    <w:rsid w:val="3A5D106E"/>
    <w:rsid w:val="3A680889"/>
    <w:rsid w:val="3A8C1968"/>
    <w:rsid w:val="3B535B4C"/>
    <w:rsid w:val="3BE320AA"/>
    <w:rsid w:val="3CA41B36"/>
    <w:rsid w:val="3CC15F77"/>
    <w:rsid w:val="3D7108C3"/>
    <w:rsid w:val="3DE029A3"/>
    <w:rsid w:val="3E4175E3"/>
    <w:rsid w:val="3E503499"/>
    <w:rsid w:val="3F505E76"/>
    <w:rsid w:val="3F53351E"/>
    <w:rsid w:val="3F7B2811"/>
    <w:rsid w:val="3FE230E7"/>
    <w:rsid w:val="3FE45A33"/>
    <w:rsid w:val="3FF67F86"/>
    <w:rsid w:val="403A6807"/>
    <w:rsid w:val="409B6793"/>
    <w:rsid w:val="40EF290E"/>
    <w:rsid w:val="40FB6021"/>
    <w:rsid w:val="410E62F6"/>
    <w:rsid w:val="416D49D0"/>
    <w:rsid w:val="41A632C6"/>
    <w:rsid w:val="42662959"/>
    <w:rsid w:val="42BE5F6E"/>
    <w:rsid w:val="436332C1"/>
    <w:rsid w:val="43862991"/>
    <w:rsid w:val="43C5587E"/>
    <w:rsid w:val="43DB64DB"/>
    <w:rsid w:val="44172ECE"/>
    <w:rsid w:val="444E4CDA"/>
    <w:rsid w:val="446E1CB0"/>
    <w:rsid w:val="44E818F3"/>
    <w:rsid w:val="44FD0680"/>
    <w:rsid w:val="458B0AA9"/>
    <w:rsid w:val="45DB5B0C"/>
    <w:rsid w:val="46094868"/>
    <w:rsid w:val="47474EBB"/>
    <w:rsid w:val="475C4365"/>
    <w:rsid w:val="47B97C53"/>
    <w:rsid w:val="47E867F2"/>
    <w:rsid w:val="47F50DEB"/>
    <w:rsid w:val="48033C6A"/>
    <w:rsid w:val="48123E37"/>
    <w:rsid w:val="484254C5"/>
    <w:rsid w:val="48553B41"/>
    <w:rsid w:val="4872329A"/>
    <w:rsid w:val="4879490A"/>
    <w:rsid w:val="48A23151"/>
    <w:rsid w:val="48A32F5E"/>
    <w:rsid w:val="48C4060E"/>
    <w:rsid w:val="48C45693"/>
    <w:rsid w:val="49380081"/>
    <w:rsid w:val="4999732E"/>
    <w:rsid w:val="49D5301C"/>
    <w:rsid w:val="4A2711EF"/>
    <w:rsid w:val="4A75070C"/>
    <w:rsid w:val="4B1D5B4E"/>
    <w:rsid w:val="4B9372A5"/>
    <w:rsid w:val="4BAF5421"/>
    <w:rsid w:val="4BEB5F4D"/>
    <w:rsid w:val="4C902DD0"/>
    <w:rsid w:val="4D232E0A"/>
    <w:rsid w:val="4D8D66B2"/>
    <w:rsid w:val="4D93349E"/>
    <w:rsid w:val="4DD578F0"/>
    <w:rsid w:val="4E1B623D"/>
    <w:rsid w:val="4E563D55"/>
    <w:rsid w:val="4E982135"/>
    <w:rsid w:val="4F1108FE"/>
    <w:rsid w:val="4F1C4F7B"/>
    <w:rsid w:val="4FD13C0A"/>
    <w:rsid w:val="50555C96"/>
    <w:rsid w:val="51194322"/>
    <w:rsid w:val="511C737F"/>
    <w:rsid w:val="513C481F"/>
    <w:rsid w:val="521031E4"/>
    <w:rsid w:val="5225109E"/>
    <w:rsid w:val="52C125C6"/>
    <w:rsid w:val="5314694D"/>
    <w:rsid w:val="537B6E56"/>
    <w:rsid w:val="53923BE5"/>
    <w:rsid w:val="53B17CFB"/>
    <w:rsid w:val="53CB4612"/>
    <w:rsid w:val="53D80902"/>
    <w:rsid w:val="54242DB3"/>
    <w:rsid w:val="54646BF9"/>
    <w:rsid w:val="5477592A"/>
    <w:rsid w:val="54A051C3"/>
    <w:rsid w:val="54A23E3F"/>
    <w:rsid w:val="54F86C5A"/>
    <w:rsid w:val="55983D31"/>
    <w:rsid w:val="55BB188E"/>
    <w:rsid w:val="561E6547"/>
    <w:rsid w:val="566A31FD"/>
    <w:rsid w:val="56EF64BC"/>
    <w:rsid w:val="56F75B8A"/>
    <w:rsid w:val="57141C88"/>
    <w:rsid w:val="57444486"/>
    <w:rsid w:val="582C388A"/>
    <w:rsid w:val="58456036"/>
    <w:rsid w:val="58591DE7"/>
    <w:rsid w:val="58762513"/>
    <w:rsid w:val="587F73DC"/>
    <w:rsid w:val="58AC7402"/>
    <w:rsid w:val="59A322C4"/>
    <w:rsid w:val="59FC7866"/>
    <w:rsid w:val="5A6C135E"/>
    <w:rsid w:val="5A73549A"/>
    <w:rsid w:val="5AA953D4"/>
    <w:rsid w:val="5ABE7A44"/>
    <w:rsid w:val="5AFE0392"/>
    <w:rsid w:val="5B8E7426"/>
    <w:rsid w:val="5BEA1AED"/>
    <w:rsid w:val="5CD970CD"/>
    <w:rsid w:val="5D946397"/>
    <w:rsid w:val="5DD60B33"/>
    <w:rsid w:val="5E106C93"/>
    <w:rsid w:val="5E87674C"/>
    <w:rsid w:val="5EA566B5"/>
    <w:rsid w:val="5F5A378D"/>
    <w:rsid w:val="5F735A8E"/>
    <w:rsid w:val="5F865E0D"/>
    <w:rsid w:val="5FC56C7A"/>
    <w:rsid w:val="60320467"/>
    <w:rsid w:val="604102DB"/>
    <w:rsid w:val="604D4FAA"/>
    <w:rsid w:val="60BC4D79"/>
    <w:rsid w:val="612A7EAD"/>
    <w:rsid w:val="623B1994"/>
    <w:rsid w:val="62A31959"/>
    <w:rsid w:val="63233C5E"/>
    <w:rsid w:val="637B45E5"/>
    <w:rsid w:val="642A3065"/>
    <w:rsid w:val="645849FF"/>
    <w:rsid w:val="655E0308"/>
    <w:rsid w:val="657A260E"/>
    <w:rsid w:val="65A2653D"/>
    <w:rsid w:val="66F828B1"/>
    <w:rsid w:val="67430DF9"/>
    <w:rsid w:val="67551241"/>
    <w:rsid w:val="67625890"/>
    <w:rsid w:val="676E489A"/>
    <w:rsid w:val="68352BC7"/>
    <w:rsid w:val="683668C0"/>
    <w:rsid w:val="684C7F79"/>
    <w:rsid w:val="68B3498A"/>
    <w:rsid w:val="692140CD"/>
    <w:rsid w:val="6A0A4908"/>
    <w:rsid w:val="6A170517"/>
    <w:rsid w:val="6A1B5401"/>
    <w:rsid w:val="6A2E278B"/>
    <w:rsid w:val="6AE23347"/>
    <w:rsid w:val="6AFD4E7F"/>
    <w:rsid w:val="6B4B5AD9"/>
    <w:rsid w:val="6B5A7EA5"/>
    <w:rsid w:val="6CDE014C"/>
    <w:rsid w:val="6CE538F8"/>
    <w:rsid w:val="6CEC0058"/>
    <w:rsid w:val="6D0B3A3D"/>
    <w:rsid w:val="6D4C7EE2"/>
    <w:rsid w:val="6D941F4D"/>
    <w:rsid w:val="6E0076E6"/>
    <w:rsid w:val="6E0837A1"/>
    <w:rsid w:val="6E4773CF"/>
    <w:rsid w:val="6E842446"/>
    <w:rsid w:val="704D1020"/>
    <w:rsid w:val="70914CB3"/>
    <w:rsid w:val="70CF2BDD"/>
    <w:rsid w:val="70D24BF4"/>
    <w:rsid w:val="715B79EB"/>
    <w:rsid w:val="71953A6F"/>
    <w:rsid w:val="71AA0427"/>
    <w:rsid w:val="71B35727"/>
    <w:rsid w:val="71CA1C3A"/>
    <w:rsid w:val="721F29E3"/>
    <w:rsid w:val="72357F5F"/>
    <w:rsid w:val="727C4BFF"/>
    <w:rsid w:val="72955A00"/>
    <w:rsid w:val="72C73B5C"/>
    <w:rsid w:val="72E562C3"/>
    <w:rsid w:val="73572572"/>
    <w:rsid w:val="737A2C76"/>
    <w:rsid w:val="73B200F8"/>
    <w:rsid w:val="747F0394"/>
    <w:rsid w:val="74F36EA6"/>
    <w:rsid w:val="758130E7"/>
    <w:rsid w:val="758547B1"/>
    <w:rsid w:val="758A0646"/>
    <w:rsid w:val="75E47659"/>
    <w:rsid w:val="75FE56EB"/>
    <w:rsid w:val="76621CDC"/>
    <w:rsid w:val="76676D67"/>
    <w:rsid w:val="768A47A1"/>
    <w:rsid w:val="77090149"/>
    <w:rsid w:val="77114EDB"/>
    <w:rsid w:val="774C1699"/>
    <w:rsid w:val="77F23675"/>
    <w:rsid w:val="78582351"/>
    <w:rsid w:val="78B10E02"/>
    <w:rsid w:val="78BB0AD9"/>
    <w:rsid w:val="7984067E"/>
    <w:rsid w:val="798C5E28"/>
    <w:rsid w:val="79E54832"/>
    <w:rsid w:val="7A325784"/>
    <w:rsid w:val="7A68222D"/>
    <w:rsid w:val="7A744DE8"/>
    <w:rsid w:val="7AD73DAF"/>
    <w:rsid w:val="7B4F260A"/>
    <w:rsid w:val="7B6D56BC"/>
    <w:rsid w:val="7BD96A0A"/>
    <w:rsid w:val="7C2E50CB"/>
    <w:rsid w:val="7C9222B0"/>
    <w:rsid w:val="7CB5749A"/>
    <w:rsid w:val="7D202AD7"/>
    <w:rsid w:val="7D56662F"/>
    <w:rsid w:val="7D9B16F7"/>
    <w:rsid w:val="7DF81DC2"/>
    <w:rsid w:val="7E21207C"/>
    <w:rsid w:val="7F6E50AD"/>
    <w:rsid w:val="7F9811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66F2A"/>
  <w15:docId w15:val="{052B649E-B102-486D-B8D2-78997455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76" w:lineRule="auto"/>
      <w:textAlignment w:val="baseline"/>
    </w:pPr>
    <w:rPr>
      <w:rFonts w:eastAsia="SimSu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eastAsia="SimSu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eastAsia="SimSun"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Normal"/>
    <w:link w:val="hshChar"/>
    <w:qFormat/>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rFonts w:eastAsia="SimSun"/>
      <w:lang w:eastAsia="en-US"/>
    </w:rPr>
  </w:style>
  <w:style w:type="paragraph" w:customStyle="1" w:styleId="ListParagraph1">
    <w:name w:val="List Paragraph1"/>
    <w:basedOn w:val="Normal"/>
    <w:uiPriority w:val="72"/>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paragraph" w:customStyle="1" w:styleId="hsh2">
    <w:name w:val="hsh_编号2"/>
    <w:basedOn w:val="hsh"/>
    <w:next w:val="hsh"/>
    <w:link w:val="hsh2Char"/>
    <w:qFormat/>
    <w:pPr>
      <w:numPr>
        <w:numId w:val="1"/>
      </w:numPr>
      <w:spacing w:before="156" w:after="156"/>
      <w:ind w:left="857"/>
    </w:pPr>
    <w:rPr>
      <w:lang w:eastAsia="zh-CN"/>
    </w:rPr>
  </w:style>
  <w:style w:type="character" w:customStyle="1" w:styleId="hsh2Char">
    <w:name w:val="hsh_编号2 Char"/>
    <w:basedOn w:val="hshChar"/>
    <w:link w:val="hsh2"/>
    <w:qFormat/>
    <w:rPr>
      <w:rFonts w:ascii="Times" w:eastAsia="SimSun" w:hAnsi="Times"/>
      <w:sz w:val="21"/>
      <w:szCs w:val="24"/>
      <w:lang w:val="en-GB" w:eastAsia="en-US"/>
    </w:rPr>
  </w:style>
  <w:style w:type="paragraph" w:customStyle="1" w:styleId="YJ--">
    <w:name w:val="YJ--正文"/>
    <w:basedOn w:val="Normal"/>
    <w:qFormat/>
    <w:pPr>
      <w:widowControl w:val="0"/>
      <w:overflowPunct/>
      <w:autoSpaceDE/>
      <w:autoSpaceDN/>
      <w:adjustRightInd/>
      <w:spacing w:before="156" w:after="156" w:line="360" w:lineRule="auto"/>
      <w:ind w:firstLineChars="200" w:firstLine="420"/>
      <w:jc w:val="both"/>
      <w:textAlignment w:val="auto"/>
    </w:pPr>
    <w:rPr>
      <w:rFonts w:cs="SimSun"/>
      <w:kern w:val="2"/>
      <w:sz w:val="21"/>
      <w:lang w:val="en-US" w:eastAsia="zh-CN"/>
    </w:rPr>
  </w:style>
  <w:style w:type="character" w:customStyle="1" w:styleId="B1Char1">
    <w:name w:val="B1 Char1"/>
    <w:link w:val="B1"/>
    <w:qFormat/>
    <w:rPr>
      <w:rFonts w:eastAsia="SimSun"/>
      <w:lang w:val="en-GB" w:eastAsia="en-US"/>
    </w:rPr>
  </w:style>
  <w:style w:type="character" w:customStyle="1" w:styleId="B2Char">
    <w:name w:val="B2 Char"/>
    <w:link w:val="B2"/>
    <w:qFormat/>
    <w:rPr>
      <w:rFonts w:eastAsia="SimSun"/>
      <w:lang w:val="en-GB" w:eastAsia="en-US"/>
    </w:rPr>
  </w:style>
  <w:style w:type="character" w:customStyle="1" w:styleId="TACChar">
    <w:name w:val="TAC Char"/>
    <w:link w:val="TAC"/>
    <w:qFormat/>
    <w:rPr>
      <w:rFonts w:ascii="Arial" w:eastAsia="SimSun" w:hAnsi="Arial"/>
      <w:sz w:val="18"/>
      <w:lang w:val="en-GB" w:eastAsia="en-US"/>
    </w:rPr>
  </w:style>
  <w:style w:type="character" w:customStyle="1" w:styleId="TAHCar">
    <w:name w:val="TAH Car"/>
    <w:link w:val="TAH"/>
    <w:qFormat/>
    <w:rPr>
      <w:rFonts w:ascii="Arial" w:eastAsia="SimSun" w:hAnsi="Arial"/>
      <w:b/>
      <w:sz w:val="18"/>
      <w:lang w:val="en-GB" w:eastAsia="en-US"/>
    </w:rPr>
  </w:style>
  <w:style w:type="character" w:customStyle="1" w:styleId="TALCar">
    <w:name w:val="TAL Car"/>
    <w:link w:val="TAL"/>
    <w:qFormat/>
    <w:rPr>
      <w:rFonts w:ascii="Arial" w:eastAsia="SimSun" w:hAnsi="Arial"/>
      <w:sz w:val="18"/>
      <w:lang w:val="en-GB" w:eastAsia="en-US"/>
    </w:rPr>
  </w:style>
  <w:style w:type="paragraph" w:customStyle="1" w:styleId="ListParagraph2">
    <w:name w:val="List Paragraph2"/>
    <w:basedOn w:val="Normal"/>
    <w:uiPriority w:val="99"/>
    <w:unhideWhenUsed/>
    <w:qFormat/>
    <w:pPr>
      <w:ind w:firstLineChars="200" w:firstLine="420"/>
    </w:pPr>
  </w:style>
  <w:style w:type="paragraph" w:customStyle="1" w:styleId="3GPPNormalText">
    <w:name w:val="3GPP Normal Text"/>
    <w:basedOn w:val="BodyText"/>
    <w:link w:val="3GPPNormalTextChar"/>
    <w:qFormat/>
    <w:pPr>
      <w:overflowPunct/>
      <w:autoSpaceDE/>
      <w:autoSpaceDN/>
      <w:adjustRightInd/>
      <w:spacing w:before="156" w:after="156" w:line="240" w:lineRule="auto"/>
      <w:textAlignment w:val="auto"/>
    </w:pPr>
    <w:rPr>
      <w:rFonts w:eastAsia="MS Mincho"/>
      <w:szCs w:val="24"/>
      <w:lang w:val="en-US"/>
    </w:rPr>
  </w:style>
  <w:style w:type="character" w:customStyle="1" w:styleId="3GPPNormalTextChar">
    <w:name w:val="3GPP Normal Text Char"/>
    <w:link w:val="3GPPNormalText"/>
    <w:qFormat/>
    <w:rPr>
      <w:rFonts w:eastAsia="MS Mincho"/>
      <w:szCs w:val="24"/>
      <w:lang w:val="en-US" w:eastAsia="en-US"/>
    </w:rPr>
  </w:style>
  <w:style w:type="paragraph" w:customStyle="1" w:styleId="ListParagraph3">
    <w:name w:val="List Paragraph3"/>
    <w:basedOn w:val="Normal"/>
    <w:uiPriority w:val="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32C2FC-CB17-46D7-9AA0-5B46FD7A5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2</cp:revision>
  <cp:lastPrinted>2016-01-21T00:16:00Z</cp:lastPrinted>
  <dcterms:created xsi:type="dcterms:W3CDTF">2018-04-06T20:20:00Z</dcterms:created>
  <dcterms:modified xsi:type="dcterms:W3CDTF">2018-04-06T20:20:00Z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2052-10.8.0.5918</vt:lpwstr>
  </property>
</Properties>
</file>